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994"/>
        <w:gridCol w:w="3827"/>
      </w:tblGrid>
      <w:tr w:rsidR="006F68D0" w:rsidRPr="00821B92" w:rsidTr="008E4F5C">
        <w:trPr>
          <w:trHeight w:hRule="exact" w:val="1134"/>
        </w:trPr>
        <w:tc>
          <w:tcPr>
            <w:tcW w:w="4251" w:type="dxa"/>
          </w:tcPr>
          <w:p w:rsidR="006F68D0" w:rsidRPr="00821B92" w:rsidRDefault="006F68D0" w:rsidP="008E4F5C"/>
        </w:tc>
        <w:tc>
          <w:tcPr>
            <w:tcW w:w="994" w:type="dxa"/>
          </w:tcPr>
          <w:p w:rsidR="006F68D0" w:rsidRPr="00821B92" w:rsidRDefault="006F68D0" w:rsidP="008E4F5C">
            <w:r>
              <w:rPr>
                <w:noProof/>
              </w:rPr>
              <w:drawing>
                <wp:inline distT="0" distB="0" distL="0" distR="0">
                  <wp:extent cx="606425" cy="606425"/>
                  <wp:effectExtent l="19050" t="0" r="3175" b="0"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F68D0" w:rsidRDefault="006F68D0" w:rsidP="008E4F5C">
            <w:pPr>
              <w:jc w:val="right"/>
            </w:pPr>
          </w:p>
          <w:p w:rsidR="006F68D0" w:rsidRPr="00115520" w:rsidRDefault="006F68D0" w:rsidP="008E4F5C"/>
          <w:p w:rsidR="006F68D0" w:rsidRDefault="006F68D0" w:rsidP="008E4F5C"/>
          <w:p w:rsidR="006F68D0" w:rsidRPr="00115520" w:rsidRDefault="006F68D0" w:rsidP="008E4F5C"/>
        </w:tc>
      </w:tr>
      <w:tr w:rsidR="006F68D0" w:rsidRPr="00821B92" w:rsidTr="008E4F5C">
        <w:trPr>
          <w:trHeight w:hRule="exact" w:val="1416"/>
        </w:trPr>
        <w:tc>
          <w:tcPr>
            <w:tcW w:w="4251" w:type="dxa"/>
            <w:vAlign w:val="center"/>
          </w:tcPr>
          <w:p w:rsidR="006F68D0" w:rsidRPr="00594E64" w:rsidRDefault="006F68D0" w:rsidP="008E4F5C">
            <w:pPr>
              <w:jc w:val="center"/>
              <w:rPr>
                <w:b/>
                <w:sz w:val="28"/>
                <w:szCs w:val="28"/>
              </w:rPr>
            </w:pPr>
            <w:r w:rsidRPr="00594E64">
              <w:rPr>
                <w:b/>
                <w:sz w:val="28"/>
                <w:szCs w:val="28"/>
              </w:rPr>
              <w:t xml:space="preserve">МИНИСТЕРСТВО КУЛЬТУРЫ </w:t>
            </w:r>
          </w:p>
          <w:p w:rsidR="006F68D0" w:rsidRPr="00594E64" w:rsidRDefault="006F68D0" w:rsidP="008E4F5C">
            <w:pPr>
              <w:jc w:val="center"/>
              <w:rPr>
                <w:b/>
                <w:sz w:val="28"/>
                <w:szCs w:val="28"/>
              </w:rPr>
            </w:pPr>
            <w:r w:rsidRPr="00594E64">
              <w:rPr>
                <w:b/>
                <w:sz w:val="28"/>
                <w:szCs w:val="28"/>
              </w:rPr>
              <w:t>РЕСПУБЛИКИ АЛТАЙ</w:t>
            </w:r>
          </w:p>
          <w:p w:rsidR="006F68D0" w:rsidRPr="00594E64" w:rsidRDefault="006F68D0" w:rsidP="008E4F5C">
            <w:pPr>
              <w:jc w:val="center"/>
              <w:rPr>
                <w:sz w:val="28"/>
                <w:szCs w:val="28"/>
              </w:rPr>
            </w:pPr>
            <w:r w:rsidRPr="00594E64">
              <w:rPr>
                <w:sz w:val="28"/>
                <w:szCs w:val="28"/>
              </w:rPr>
              <w:t>(МИНКУЛЬТУРЫ РА)</w:t>
            </w:r>
          </w:p>
          <w:p w:rsidR="006F68D0" w:rsidRPr="00594E64" w:rsidRDefault="006F68D0" w:rsidP="008E4F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F68D0" w:rsidRPr="00C011AF" w:rsidRDefault="006F68D0" w:rsidP="008E4F5C"/>
        </w:tc>
        <w:tc>
          <w:tcPr>
            <w:tcW w:w="3827" w:type="dxa"/>
            <w:vAlign w:val="center"/>
          </w:tcPr>
          <w:p w:rsidR="006F68D0" w:rsidRPr="00594E64" w:rsidRDefault="006F68D0" w:rsidP="008E4F5C">
            <w:pPr>
              <w:snapToGrid w:val="0"/>
              <w:jc w:val="center"/>
              <w:rPr>
                <w:b/>
                <w:spacing w:val="-6"/>
                <w:sz w:val="28"/>
                <w:szCs w:val="28"/>
              </w:rPr>
            </w:pPr>
            <w:r w:rsidRPr="00594E64">
              <w:rPr>
                <w:b/>
                <w:spacing w:val="-6"/>
                <w:sz w:val="28"/>
                <w:szCs w:val="28"/>
              </w:rPr>
              <w:t>АЛТАЙ РЕСПУБЛИКАНЫҤ</w:t>
            </w:r>
          </w:p>
          <w:p w:rsidR="006F68D0" w:rsidRPr="00594E64" w:rsidRDefault="006F68D0" w:rsidP="008E4F5C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94E64">
              <w:rPr>
                <w:b/>
                <w:spacing w:val="-6"/>
                <w:sz w:val="28"/>
                <w:szCs w:val="28"/>
              </w:rPr>
              <w:t>КУЛЬТУРА МИНИСТЕРСТВОЗЫ</w:t>
            </w:r>
          </w:p>
          <w:p w:rsidR="006F68D0" w:rsidRPr="00594E64" w:rsidRDefault="006F68D0" w:rsidP="008E4F5C">
            <w:pPr>
              <w:jc w:val="center"/>
              <w:rPr>
                <w:sz w:val="28"/>
                <w:szCs w:val="28"/>
              </w:rPr>
            </w:pPr>
            <w:r w:rsidRPr="00594E64">
              <w:rPr>
                <w:sz w:val="28"/>
                <w:szCs w:val="28"/>
              </w:rPr>
              <w:t>(АР МИНКУЛЬТУРАЗЫ)</w:t>
            </w:r>
          </w:p>
          <w:p w:rsidR="006F68D0" w:rsidRPr="00C011AF" w:rsidRDefault="006F68D0" w:rsidP="008E4F5C">
            <w:pPr>
              <w:jc w:val="center"/>
            </w:pPr>
          </w:p>
        </w:tc>
      </w:tr>
      <w:tr w:rsidR="006F68D0" w:rsidRPr="00115520" w:rsidTr="008E4F5C">
        <w:trPr>
          <w:trHeight w:hRule="exact" w:val="80"/>
        </w:trPr>
        <w:tc>
          <w:tcPr>
            <w:tcW w:w="907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F68D0" w:rsidRPr="00594E64" w:rsidRDefault="006F68D0" w:rsidP="008E4F5C">
            <w:pPr>
              <w:jc w:val="center"/>
            </w:pPr>
          </w:p>
        </w:tc>
      </w:tr>
      <w:tr w:rsidR="006F68D0" w:rsidRPr="009B2B89" w:rsidTr="008E4F5C">
        <w:trPr>
          <w:trHeight w:hRule="exact" w:val="707"/>
        </w:trPr>
        <w:tc>
          <w:tcPr>
            <w:tcW w:w="9072" w:type="dxa"/>
            <w:gridSpan w:val="3"/>
            <w:tcBorders>
              <w:top w:val="thinThick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217" w:type="dxa"/>
              <w:tblInd w:w="108" w:type="dxa"/>
              <w:tblLayout w:type="fixed"/>
              <w:tblLook w:val="04A0"/>
            </w:tblPr>
            <w:tblGrid>
              <w:gridCol w:w="4217"/>
            </w:tblGrid>
            <w:tr w:rsidR="006F68D0" w:rsidRPr="00A057C5" w:rsidTr="008E4F5C">
              <w:trPr>
                <w:trHeight w:val="1466"/>
              </w:trPr>
              <w:tc>
                <w:tcPr>
                  <w:tcW w:w="4217" w:type="dxa"/>
                </w:tcPr>
                <w:p w:rsidR="006F68D0" w:rsidRPr="00594E64" w:rsidRDefault="006F68D0" w:rsidP="008E4F5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68D0" w:rsidRPr="00594E64" w:rsidRDefault="006F68D0" w:rsidP="008E4F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4E64"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6F68D0" w:rsidRPr="00594E64" w:rsidRDefault="006F68D0" w:rsidP="008E4F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F68D0" w:rsidRPr="00594E64" w:rsidRDefault="006F68D0" w:rsidP="008E4F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F68D0" w:rsidRPr="00594E64" w:rsidRDefault="006F68D0" w:rsidP="008E4F5C">
                  <w:pPr>
                    <w:tabs>
                      <w:tab w:val="left" w:pos="267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8D0" w:rsidRPr="00594E64" w:rsidRDefault="006F68D0" w:rsidP="008E4F5C">
            <w:pPr>
              <w:jc w:val="center"/>
              <w:rPr>
                <w:b/>
                <w:sz w:val="28"/>
                <w:szCs w:val="28"/>
              </w:rPr>
            </w:pPr>
          </w:p>
          <w:p w:rsidR="006F68D0" w:rsidRPr="00594E64" w:rsidRDefault="006F68D0" w:rsidP="008E4F5C">
            <w:pPr>
              <w:spacing w:line="276" w:lineRule="auto"/>
              <w:jc w:val="center"/>
              <w:rPr>
                <w:lang w:val="en-US"/>
              </w:rPr>
            </w:pPr>
            <w:r w:rsidRPr="00594E64">
              <w:rPr>
                <w:b/>
                <w:sz w:val="28"/>
                <w:szCs w:val="28"/>
                <w:lang w:val="en-US"/>
              </w:rPr>
              <w:t>J</w:t>
            </w:r>
            <w:r w:rsidRPr="00594E64">
              <w:rPr>
                <w:b/>
                <w:sz w:val="28"/>
                <w:szCs w:val="28"/>
              </w:rPr>
              <w:t>АКАРУ</w:t>
            </w:r>
          </w:p>
        </w:tc>
      </w:tr>
    </w:tbl>
    <w:p w:rsidR="006F68D0" w:rsidRDefault="006F68D0" w:rsidP="006F68D0">
      <w:pPr>
        <w:ind w:left="-567"/>
        <w:jc w:val="center"/>
        <w:rPr>
          <w:sz w:val="28"/>
          <w:szCs w:val="28"/>
        </w:rPr>
      </w:pPr>
    </w:p>
    <w:p w:rsidR="006F68D0" w:rsidRDefault="006F68D0" w:rsidP="006F68D0">
      <w:pPr>
        <w:tabs>
          <w:tab w:val="left" w:pos="1005"/>
        </w:tabs>
        <w:ind w:left="-567"/>
        <w:jc w:val="center"/>
        <w:rPr>
          <w:sz w:val="28"/>
          <w:szCs w:val="28"/>
        </w:rPr>
      </w:pPr>
    </w:p>
    <w:p w:rsidR="006F68D0" w:rsidRDefault="006F68D0" w:rsidP="006F68D0">
      <w:pPr>
        <w:tabs>
          <w:tab w:val="left" w:pos="100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 ________ 20___ г. № ____</w:t>
      </w:r>
    </w:p>
    <w:p w:rsidR="006F68D0" w:rsidRPr="00250281" w:rsidRDefault="006F68D0" w:rsidP="006F68D0">
      <w:pPr>
        <w:ind w:left="-425" w:firstLine="284"/>
        <w:jc w:val="center"/>
        <w:rPr>
          <w:sz w:val="28"/>
          <w:szCs w:val="28"/>
        </w:rPr>
      </w:pPr>
    </w:p>
    <w:p w:rsidR="006F68D0" w:rsidRDefault="006F68D0" w:rsidP="006F68D0">
      <w:pPr>
        <w:spacing w:line="360" w:lineRule="auto"/>
        <w:rPr>
          <w:sz w:val="26"/>
          <w:szCs w:val="26"/>
        </w:rPr>
      </w:pPr>
    </w:p>
    <w:p w:rsidR="006F68D0" w:rsidRPr="00AC6FBB" w:rsidRDefault="006F68D0" w:rsidP="006F68D0">
      <w:pPr>
        <w:spacing w:line="360" w:lineRule="auto"/>
        <w:ind w:left="-425" w:firstLine="284"/>
        <w:jc w:val="center"/>
        <w:rPr>
          <w:sz w:val="26"/>
          <w:szCs w:val="26"/>
        </w:rPr>
      </w:pPr>
      <w:r w:rsidRPr="00B0623D">
        <w:rPr>
          <w:sz w:val="26"/>
          <w:szCs w:val="26"/>
        </w:rPr>
        <w:t>г. Горно-Алтайск</w:t>
      </w:r>
    </w:p>
    <w:p w:rsidR="00E41070" w:rsidRDefault="00D33553" w:rsidP="00D33553">
      <w:pPr>
        <w:ind w:firstLine="284"/>
        <w:jc w:val="right"/>
        <w:rPr>
          <w:sz w:val="26"/>
          <w:szCs w:val="26"/>
        </w:rPr>
      </w:pPr>
      <w:r w:rsidRPr="00635254">
        <w:rPr>
          <w:sz w:val="26"/>
          <w:szCs w:val="26"/>
        </w:rPr>
        <w:t>Проект</w:t>
      </w:r>
    </w:p>
    <w:p w:rsidR="003017A0" w:rsidRPr="003D2C9D" w:rsidRDefault="003017A0" w:rsidP="00E41070">
      <w:pPr>
        <w:jc w:val="center"/>
        <w:rPr>
          <w:sz w:val="26"/>
          <w:szCs w:val="26"/>
        </w:rPr>
      </w:pPr>
    </w:p>
    <w:p w:rsidR="00BF7ADD" w:rsidRPr="003017A0" w:rsidRDefault="00B202C8" w:rsidP="00E41070">
      <w:pPr>
        <w:pStyle w:val="1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внесении из</w:t>
      </w:r>
      <w:r w:rsidRPr="003017A0">
        <w:rPr>
          <w:rFonts w:ascii="Times New Roman" w:hAnsi="Times New Roman"/>
          <w:color w:val="auto"/>
          <w:sz w:val="28"/>
          <w:szCs w:val="28"/>
        </w:rPr>
        <w:t>менени</w:t>
      </w:r>
      <w:r w:rsidR="00C12454">
        <w:rPr>
          <w:rFonts w:ascii="Times New Roman" w:hAnsi="Times New Roman"/>
          <w:color w:val="auto"/>
          <w:sz w:val="28"/>
          <w:szCs w:val="28"/>
        </w:rPr>
        <w:t>й</w:t>
      </w:r>
      <w:r w:rsidR="00F84C6C" w:rsidRPr="003017A0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C12454" w:rsidRPr="00816A21">
        <w:rPr>
          <w:rFonts w:ascii="Times New Roman" w:hAnsi="Times New Roman"/>
          <w:spacing w:val="2"/>
          <w:sz w:val="28"/>
          <w:szCs w:val="28"/>
        </w:rPr>
        <w:t>Примерно</w:t>
      </w:r>
      <w:r w:rsidR="00C12454">
        <w:rPr>
          <w:rFonts w:ascii="Times New Roman" w:hAnsi="Times New Roman"/>
          <w:spacing w:val="2"/>
          <w:sz w:val="28"/>
          <w:szCs w:val="28"/>
        </w:rPr>
        <w:t>е</w:t>
      </w:r>
      <w:r w:rsidR="00C12454" w:rsidRPr="00816A21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 w:rsidR="00C12454">
        <w:rPr>
          <w:rFonts w:ascii="Times New Roman" w:hAnsi="Times New Roman"/>
          <w:spacing w:val="2"/>
          <w:sz w:val="28"/>
          <w:szCs w:val="28"/>
        </w:rPr>
        <w:t>е</w:t>
      </w:r>
      <w:r w:rsidR="00C12454" w:rsidRPr="00816A21">
        <w:rPr>
          <w:rFonts w:ascii="Times New Roman" w:hAnsi="Times New Roman"/>
          <w:spacing w:val="2"/>
          <w:sz w:val="28"/>
          <w:szCs w:val="28"/>
        </w:rPr>
        <w:t xml:space="preserve"> об оплате труда работников государственного учреждения </w:t>
      </w:r>
      <w:r w:rsidR="00281D46" w:rsidRPr="00635254">
        <w:rPr>
          <w:rFonts w:ascii="Times New Roman" w:hAnsi="Times New Roman"/>
          <w:spacing w:val="2"/>
          <w:sz w:val="28"/>
          <w:szCs w:val="28"/>
        </w:rPr>
        <w:t>Республики Алтай,</w:t>
      </w:r>
      <w:r w:rsidR="00281D4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12454" w:rsidRPr="00816A21">
        <w:rPr>
          <w:rFonts w:ascii="Times New Roman" w:hAnsi="Times New Roman"/>
          <w:spacing w:val="2"/>
          <w:sz w:val="28"/>
          <w:szCs w:val="28"/>
        </w:rPr>
        <w:t>подведомственного Министерству культуры Республики Алтай,</w:t>
      </w:r>
      <w:r w:rsidR="00281D4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12454" w:rsidRPr="00816A21">
        <w:rPr>
          <w:rFonts w:ascii="Times New Roman" w:hAnsi="Times New Roman"/>
          <w:color w:val="000000"/>
          <w:sz w:val="28"/>
          <w:szCs w:val="28"/>
        </w:rPr>
        <w:t>по виду экономической деятельности</w:t>
      </w:r>
      <w:r w:rsidR="00D335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454" w:rsidRPr="00816A21">
        <w:rPr>
          <w:rFonts w:ascii="Times New Roman" w:hAnsi="Times New Roman"/>
          <w:color w:val="000000"/>
          <w:sz w:val="28"/>
          <w:szCs w:val="28"/>
        </w:rPr>
        <w:t>«Образование профессиональное среднее»</w:t>
      </w:r>
    </w:p>
    <w:p w:rsidR="003D2C9D" w:rsidRPr="003017A0" w:rsidRDefault="003D2C9D" w:rsidP="00695760">
      <w:pPr>
        <w:spacing w:line="480" w:lineRule="exact"/>
      </w:pPr>
    </w:p>
    <w:p w:rsidR="00A457C4" w:rsidRPr="003017A0" w:rsidRDefault="00B202C8" w:rsidP="00B202C8">
      <w:pPr>
        <w:shd w:val="clear" w:color="auto" w:fill="FFFFFF"/>
        <w:ind w:firstLine="709"/>
        <w:jc w:val="both"/>
        <w:rPr>
          <w:b/>
          <w:spacing w:val="2"/>
          <w:sz w:val="28"/>
          <w:szCs w:val="28"/>
        </w:rPr>
      </w:pPr>
      <w:r w:rsidRPr="003017A0">
        <w:rPr>
          <w:sz w:val="28"/>
          <w:szCs w:val="28"/>
        </w:rPr>
        <w:t xml:space="preserve">В целях </w:t>
      </w:r>
      <w:r w:rsidR="00D61E54">
        <w:rPr>
          <w:sz w:val="28"/>
          <w:szCs w:val="28"/>
        </w:rPr>
        <w:t>индексации заработной платы</w:t>
      </w:r>
      <w:r w:rsidRPr="003017A0">
        <w:rPr>
          <w:sz w:val="28"/>
          <w:szCs w:val="28"/>
        </w:rPr>
        <w:t xml:space="preserve"> работников государственн</w:t>
      </w:r>
      <w:r w:rsidR="0070787D">
        <w:rPr>
          <w:sz w:val="28"/>
          <w:szCs w:val="28"/>
        </w:rPr>
        <w:t>ого</w:t>
      </w:r>
      <w:r w:rsidRPr="003017A0">
        <w:rPr>
          <w:sz w:val="28"/>
          <w:szCs w:val="28"/>
        </w:rPr>
        <w:t xml:space="preserve"> учреждения Республики Алтай, подведомственн</w:t>
      </w:r>
      <w:r w:rsidR="0070787D">
        <w:rPr>
          <w:sz w:val="28"/>
          <w:szCs w:val="28"/>
        </w:rPr>
        <w:t xml:space="preserve">ого </w:t>
      </w:r>
      <w:r w:rsidRPr="003017A0">
        <w:rPr>
          <w:sz w:val="28"/>
          <w:szCs w:val="28"/>
        </w:rPr>
        <w:t>Министерству культуры Республики Алтай, по вид</w:t>
      </w:r>
      <w:r w:rsidR="0070787D">
        <w:rPr>
          <w:sz w:val="28"/>
          <w:szCs w:val="28"/>
        </w:rPr>
        <w:t>у</w:t>
      </w:r>
      <w:r w:rsidRPr="003017A0">
        <w:rPr>
          <w:sz w:val="28"/>
          <w:szCs w:val="28"/>
        </w:rPr>
        <w:t xml:space="preserve"> экономической деятельности «</w:t>
      </w:r>
      <w:r w:rsidR="0070787D">
        <w:rPr>
          <w:sz w:val="28"/>
          <w:szCs w:val="28"/>
        </w:rPr>
        <w:t>Образование профессиональное среднее</w:t>
      </w:r>
      <w:r w:rsidRPr="003017A0">
        <w:rPr>
          <w:sz w:val="28"/>
          <w:szCs w:val="28"/>
        </w:rPr>
        <w:t xml:space="preserve">» </w:t>
      </w:r>
      <w:r w:rsidR="00F81C8D">
        <w:rPr>
          <w:sz w:val="28"/>
          <w:szCs w:val="28"/>
        </w:rPr>
        <w:t>с 1 октября 2023</w:t>
      </w:r>
      <w:r w:rsidR="00D61E54">
        <w:rPr>
          <w:sz w:val="28"/>
          <w:szCs w:val="28"/>
        </w:rPr>
        <w:t xml:space="preserve"> года </w:t>
      </w:r>
      <w:r w:rsidRPr="003017A0">
        <w:rPr>
          <w:sz w:val="28"/>
          <w:szCs w:val="28"/>
        </w:rPr>
        <w:t xml:space="preserve">на </w:t>
      </w:r>
      <w:r w:rsidR="00F81C8D">
        <w:rPr>
          <w:sz w:val="28"/>
          <w:szCs w:val="28"/>
        </w:rPr>
        <w:t>5,5</w:t>
      </w:r>
      <w:r w:rsidRPr="003017A0">
        <w:rPr>
          <w:sz w:val="28"/>
          <w:szCs w:val="28"/>
        </w:rPr>
        <w:t xml:space="preserve"> процент</w:t>
      </w:r>
      <w:r w:rsidR="00D61E54">
        <w:rPr>
          <w:sz w:val="28"/>
          <w:szCs w:val="28"/>
        </w:rPr>
        <w:t xml:space="preserve">а </w:t>
      </w:r>
      <w:r w:rsidR="00A457C4" w:rsidRPr="003017A0">
        <w:rPr>
          <w:b/>
          <w:sz w:val="28"/>
          <w:szCs w:val="28"/>
        </w:rPr>
        <w:t>п р и к а з ы в а ю</w:t>
      </w:r>
      <w:r w:rsidR="00A457C4" w:rsidRPr="003017A0">
        <w:rPr>
          <w:b/>
          <w:spacing w:val="2"/>
          <w:sz w:val="28"/>
          <w:szCs w:val="28"/>
        </w:rPr>
        <w:t>:</w:t>
      </w:r>
    </w:p>
    <w:p w:rsidR="00695760" w:rsidRPr="003017A0" w:rsidRDefault="00695760" w:rsidP="00B202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6607" w:rsidRPr="00635254" w:rsidRDefault="00266607" w:rsidP="00266607">
      <w:pPr>
        <w:widowControl w:val="0"/>
        <w:ind w:firstLine="709"/>
        <w:jc w:val="both"/>
        <w:rPr>
          <w:szCs w:val="28"/>
        </w:rPr>
      </w:pPr>
      <w:r w:rsidRPr="002666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6607">
        <w:rPr>
          <w:sz w:val="28"/>
          <w:szCs w:val="28"/>
        </w:rPr>
        <w:t xml:space="preserve">Внести в Положение по оплате труда </w:t>
      </w:r>
      <w:r w:rsidRPr="00266607">
        <w:rPr>
          <w:sz w:val="28"/>
          <w:szCs w:val="28"/>
          <w:lang w:eastAsia="ar-SA"/>
        </w:rPr>
        <w:t xml:space="preserve">работников государственного учреждения </w:t>
      </w:r>
      <w:r w:rsidR="00281D46">
        <w:rPr>
          <w:sz w:val="28"/>
          <w:szCs w:val="28"/>
          <w:lang w:eastAsia="ar-SA"/>
        </w:rPr>
        <w:t>Республики Алтай</w:t>
      </w:r>
      <w:r w:rsidRPr="00266607">
        <w:rPr>
          <w:sz w:val="28"/>
          <w:szCs w:val="28"/>
          <w:lang w:eastAsia="ar-SA"/>
        </w:rPr>
        <w:t xml:space="preserve">, подведомственного Министерству культуры Республики Алтай, по виду экономической деятельности «Образование профессиональное среднее», утвержденное приказом Министерства культуры Республики Алтай от </w:t>
      </w:r>
      <w:r w:rsidR="00D57BBF">
        <w:rPr>
          <w:sz w:val="28"/>
          <w:szCs w:val="28"/>
          <w:lang w:eastAsia="ar-SA"/>
        </w:rPr>
        <w:t>10</w:t>
      </w:r>
      <w:r w:rsidRPr="00266607">
        <w:rPr>
          <w:sz w:val="28"/>
          <w:szCs w:val="28"/>
          <w:lang w:eastAsia="ar-SA"/>
        </w:rPr>
        <w:t xml:space="preserve"> января 202</w:t>
      </w:r>
      <w:r w:rsidR="00D57BBF">
        <w:rPr>
          <w:sz w:val="28"/>
          <w:szCs w:val="28"/>
          <w:lang w:eastAsia="ar-SA"/>
        </w:rPr>
        <w:t>2</w:t>
      </w:r>
      <w:r w:rsidRPr="00266607">
        <w:rPr>
          <w:sz w:val="28"/>
          <w:szCs w:val="28"/>
          <w:lang w:eastAsia="ar-SA"/>
        </w:rPr>
        <w:t xml:space="preserve"> </w:t>
      </w:r>
      <w:r w:rsidRPr="00635254">
        <w:rPr>
          <w:sz w:val="28"/>
          <w:szCs w:val="28"/>
          <w:lang w:eastAsia="ar-SA"/>
        </w:rPr>
        <w:t xml:space="preserve">года № </w:t>
      </w:r>
      <w:r w:rsidR="00D57BBF" w:rsidRPr="00635254">
        <w:rPr>
          <w:sz w:val="28"/>
          <w:szCs w:val="28"/>
          <w:lang w:eastAsia="ar-SA"/>
        </w:rPr>
        <w:t>7</w:t>
      </w:r>
      <w:r w:rsidRPr="00635254">
        <w:rPr>
          <w:sz w:val="28"/>
          <w:szCs w:val="28"/>
          <w:lang w:eastAsia="ar-SA"/>
        </w:rPr>
        <w:t xml:space="preserve">-П, </w:t>
      </w:r>
      <w:r w:rsidRPr="00635254">
        <w:rPr>
          <w:sz w:val="28"/>
          <w:szCs w:val="28"/>
        </w:rPr>
        <w:t>следующие изменения:</w:t>
      </w:r>
    </w:p>
    <w:p w:rsidR="00FD2124" w:rsidRPr="00635254" w:rsidRDefault="00266607" w:rsidP="00281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254">
        <w:rPr>
          <w:sz w:val="28"/>
          <w:szCs w:val="28"/>
        </w:rPr>
        <w:t>а)</w:t>
      </w:r>
      <w:r w:rsidR="00FD2124" w:rsidRPr="00635254">
        <w:rPr>
          <w:sz w:val="28"/>
          <w:szCs w:val="28"/>
        </w:rPr>
        <w:t xml:space="preserve"> в разделе </w:t>
      </w:r>
      <w:r w:rsidR="00FD2124" w:rsidRPr="00635254">
        <w:rPr>
          <w:sz w:val="28"/>
          <w:szCs w:val="28"/>
          <w:lang w:val="en-US"/>
        </w:rPr>
        <w:t>X</w:t>
      </w:r>
      <w:r w:rsidR="00FD2124" w:rsidRPr="00635254">
        <w:rPr>
          <w:sz w:val="28"/>
          <w:szCs w:val="28"/>
        </w:rPr>
        <w:t xml:space="preserve"> :</w:t>
      </w:r>
    </w:p>
    <w:p w:rsidR="00FD2124" w:rsidRPr="00635254" w:rsidRDefault="00FD2124" w:rsidP="00281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254">
        <w:rPr>
          <w:sz w:val="28"/>
          <w:szCs w:val="28"/>
        </w:rPr>
        <w:t>в пункте 84:</w:t>
      </w:r>
    </w:p>
    <w:p w:rsidR="00266607" w:rsidRPr="00635254" w:rsidRDefault="00266607" w:rsidP="00281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254">
        <w:rPr>
          <w:sz w:val="28"/>
          <w:szCs w:val="28"/>
        </w:rPr>
        <w:t>в подпункте «</w:t>
      </w:r>
      <w:r w:rsidR="00281D46" w:rsidRPr="00635254">
        <w:rPr>
          <w:sz w:val="28"/>
          <w:szCs w:val="28"/>
        </w:rPr>
        <w:t>в</w:t>
      </w:r>
      <w:r w:rsidRPr="00635254">
        <w:rPr>
          <w:sz w:val="28"/>
          <w:szCs w:val="28"/>
        </w:rPr>
        <w:t>» цифры «</w:t>
      </w:r>
      <w:r w:rsidR="00281D46" w:rsidRPr="00635254">
        <w:rPr>
          <w:rFonts w:eastAsia="Calibri"/>
          <w:sz w:val="28"/>
          <w:szCs w:val="28"/>
        </w:rPr>
        <w:t>0,591</w:t>
      </w:r>
      <w:r w:rsidRPr="00635254">
        <w:rPr>
          <w:sz w:val="28"/>
          <w:szCs w:val="28"/>
        </w:rPr>
        <w:t>» заменить цифрами «</w:t>
      </w:r>
      <w:r w:rsidRPr="00635254">
        <w:rPr>
          <w:color w:val="1A1A1A"/>
          <w:sz w:val="28"/>
          <w:szCs w:val="28"/>
          <w:shd w:val="clear" w:color="auto" w:fill="FFFFFF"/>
        </w:rPr>
        <w:t>1,078</w:t>
      </w:r>
      <w:r w:rsidRPr="00635254">
        <w:rPr>
          <w:sz w:val="28"/>
          <w:szCs w:val="28"/>
        </w:rPr>
        <w:t>»;</w:t>
      </w:r>
    </w:p>
    <w:p w:rsidR="00FD2124" w:rsidRPr="00635254" w:rsidRDefault="00FD2124" w:rsidP="00FD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254">
        <w:rPr>
          <w:sz w:val="28"/>
          <w:szCs w:val="28"/>
        </w:rPr>
        <w:t>в подпункте «е» цифры «</w:t>
      </w:r>
      <w:r w:rsidRPr="00635254">
        <w:rPr>
          <w:rFonts w:eastAsia="Calibri"/>
          <w:sz w:val="28"/>
          <w:szCs w:val="28"/>
        </w:rPr>
        <w:t>48,4</w:t>
      </w:r>
      <w:r w:rsidRPr="00635254">
        <w:rPr>
          <w:sz w:val="28"/>
          <w:szCs w:val="28"/>
        </w:rPr>
        <w:t>» заменить цифрами «45»;</w:t>
      </w:r>
    </w:p>
    <w:p w:rsidR="00266607" w:rsidRPr="00FD2124" w:rsidRDefault="00FD2124" w:rsidP="00266607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35254">
        <w:rPr>
          <w:rFonts w:ascii="Times New Roman" w:hAnsi="Times New Roman"/>
          <w:b w:val="0"/>
          <w:sz w:val="28"/>
          <w:szCs w:val="28"/>
        </w:rPr>
        <w:t>б</w:t>
      </w:r>
      <w:r w:rsidR="00266607" w:rsidRPr="00635254">
        <w:rPr>
          <w:rFonts w:ascii="Times New Roman" w:hAnsi="Times New Roman"/>
          <w:b w:val="0"/>
          <w:sz w:val="28"/>
          <w:szCs w:val="28"/>
        </w:rPr>
        <w:t>) п</w:t>
      </w:r>
      <w:r w:rsidR="00266607" w:rsidRPr="00635254">
        <w:rPr>
          <w:rFonts w:ascii="Times New Roman" w:hAnsi="Times New Roman" w:cs="Times New Roman"/>
          <w:b w:val="0"/>
          <w:sz w:val="28"/>
          <w:szCs w:val="28"/>
        </w:rPr>
        <w:t>риложения № 1 - № 3 к указанному Положению</w:t>
      </w:r>
      <w:r w:rsidR="00266607" w:rsidRPr="0026660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3312D4" w:rsidRDefault="00D70AC1" w:rsidP="00FD2124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«</w:t>
      </w:r>
      <w:r w:rsidR="003312D4" w:rsidRPr="00065169">
        <w:rPr>
          <w:spacing w:val="2"/>
          <w:sz w:val="28"/>
          <w:szCs w:val="28"/>
        </w:rPr>
        <w:t>П</w:t>
      </w:r>
      <w:r w:rsidR="00FD2124">
        <w:rPr>
          <w:spacing w:val="2"/>
          <w:sz w:val="28"/>
          <w:szCs w:val="28"/>
        </w:rPr>
        <w:t>риложение № 1</w:t>
      </w:r>
    </w:p>
    <w:p w:rsidR="002E503B" w:rsidRDefault="002E503B" w:rsidP="00FD2124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lastRenderedPageBreak/>
        <w:t>к Примерному положению об оплате</w:t>
      </w:r>
    </w:p>
    <w:p w:rsidR="002E503B" w:rsidRDefault="002E503B" w:rsidP="00FD2124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труда работников государственн</w:t>
      </w:r>
      <w:r>
        <w:rPr>
          <w:spacing w:val="2"/>
          <w:sz w:val="28"/>
          <w:szCs w:val="28"/>
        </w:rPr>
        <w:t>ого</w:t>
      </w:r>
    </w:p>
    <w:p w:rsidR="002E503B" w:rsidRDefault="002E503B" w:rsidP="00FD2124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учреждени</w:t>
      </w:r>
      <w:r>
        <w:rPr>
          <w:spacing w:val="2"/>
          <w:sz w:val="28"/>
          <w:szCs w:val="28"/>
        </w:rPr>
        <w:t>я</w:t>
      </w:r>
      <w:r w:rsidRPr="00065169">
        <w:rPr>
          <w:sz w:val="28"/>
          <w:szCs w:val="28"/>
        </w:rPr>
        <w:t xml:space="preserve"> Республики Алтай,</w:t>
      </w:r>
    </w:p>
    <w:p w:rsidR="002E503B" w:rsidRDefault="002E503B" w:rsidP="00FD2124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z w:val="28"/>
          <w:szCs w:val="28"/>
        </w:rPr>
        <w:t>подведомственн</w:t>
      </w:r>
      <w:r>
        <w:rPr>
          <w:sz w:val="28"/>
          <w:szCs w:val="28"/>
        </w:rPr>
        <w:t>ого</w:t>
      </w:r>
      <w:r w:rsidRPr="00065169">
        <w:rPr>
          <w:sz w:val="28"/>
          <w:szCs w:val="28"/>
        </w:rPr>
        <w:t xml:space="preserve"> Министерству</w:t>
      </w:r>
    </w:p>
    <w:p w:rsidR="002E503B" w:rsidRDefault="002E503B" w:rsidP="00FD2124">
      <w:pPr>
        <w:shd w:val="clear" w:color="auto" w:fill="FFFFFF"/>
        <w:ind w:left="4253"/>
        <w:textAlignment w:val="baseline"/>
        <w:outlineLvl w:val="1"/>
        <w:rPr>
          <w:sz w:val="28"/>
          <w:szCs w:val="28"/>
        </w:rPr>
      </w:pPr>
      <w:r w:rsidRPr="00065169">
        <w:rPr>
          <w:sz w:val="28"/>
          <w:szCs w:val="28"/>
        </w:rPr>
        <w:t>культуры Республики Алтай, по вид</w:t>
      </w:r>
      <w:r>
        <w:rPr>
          <w:sz w:val="28"/>
          <w:szCs w:val="28"/>
        </w:rPr>
        <w:t>у</w:t>
      </w:r>
    </w:p>
    <w:p w:rsidR="002E503B" w:rsidRDefault="002E503B" w:rsidP="00FD2124">
      <w:pPr>
        <w:shd w:val="clear" w:color="auto" w:fill="FFFFFF"/>
        <w:ind w:left="4253"/>
        <w:textAlignment w:val="baseline"/>
        <w:outlineLvl w:val="1"/>
        <w:rPr>
          <w:sz w:val="28"/>
          <w:szCs w:val="28"/>
        </w:rPr>
      </w:pPr>
      <w:r w:rsidRPr="00065169">
        <w:rPr>
          <w:sz w:val="28"/>
          <w:szCs w:val="28"/>
        </w:rPr>
        <w:t>экономической деятельности</w:t>
      </w:r>
    </w:p>
    <w:p w:rsidR="002E503B" w:rsidRDefault="002E503B" w:rsidP="00FD2124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z w:val="28"/>
          <w:szCs w:val="28"/>
        </w:rPr>
        <w:t>«</w:t>
      </w:r>
      <w:r>
        <w:rPr>
          <w:sz w:val="28"/>
          <w:szCs w:val="28"/>
        </w:rPr>
        <w:t>Образование профессиональное</w:t>
      </w:r>
    </w:p>
    <w:p w:rsidR="002E503B" w:rsidRPr="002E503B" w:rsidRDefault="002E503B" w:rsidP="00FD2124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среднее»</w:t>
      </w:r>
    </w:p>
    <w:p w:rsidR="003312D4" w:rsidRPr="00065169" w:rsidRDefault="003312D4" w:rsidP="003312D4">
      <w:pPr>
        <w:shd w:val="clear" w:color="auto" w:fill="FFFFFF"/>
        <w:ind w:left="3402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954C27" w:rsidRDefault="00954C27" w:rsidP="00954C27">
      <w:pPr>
        <w:pStyle w:val="ConsPlusNormal"/>
        <w:jc w:val="center"/>
        <w:rPr>
          <w:b/>
          <w:sz w:val="28"/>
          <w:szCs w:val="28"/>
        </w:rPr>
      </w:pPr>
      <w:r w:rsidRPr="00A651DE">
        <w:rPr>
          <w:b/>
          <w:sz w:val="28"/>
          <w:szCs w:val="28"/>
        </w:rPr>
        <w:t>РЕКОМЕНДУЕМЫЕ МИНИМАЛЬНЫЕ РАЗМЕРЫ ОКЛАДОВ (должностных окладов), ставок заработной платы работников, занимающих должности служащих, включенные в профессиональные квалификационные группы, и рекомендуемые размеры повышающих коэффициентов к окладам (должностным окладам) по занимаемым должностям</w:t>
      </w:r>
    </w:p>
    <w:p w:rsidR="00954C27" w:rsidRDefault="00954C27" w:rsidP="00954C27">
      <w:pPr>
        <w:pStyle w:val="ConsPlusNormal"/>
        <w:spacing w:line="480" w:lineRule="exact"/>
        <w:jc w:val="center"/>
        <w:rPr>
          <w:b/>
          <w:sz w:val="28"/>
          <w:szCs w:val="28"/>
        </w:rPr>
      </w:pPr>
    </w:p>
    <w:tbl>
      <w:tblPr>
        <w:tblStyle w:val="ac"/>
        <w:tblW w:w="9322" w:type="dxa"/>
        <w:tblLook w:val="04A0"/>
      </w:tblPr>
      <w:tblGrid>
        <w:gridCol w:w="863"/>
        <w:gridCol w:w="4348"/>
        <w:gridCol w:w="2158"/>
        <w:gridCol w:w="1953"/>
      </w:tblGrid>
      <w:tr w:rsidR="00954C27" w:rsidRPr="00A651DE" w:rsidTr="00F81C8D">
        <w:tc>
          <w:tcPr>
            <w:tcW w:w="863" w:type="dxa"/>
            <w:vAlign w:val="center"/>
          </w:tcPr>
          <w:p w:rsidR="00954C27" w:rsidRPr="00A651DE" w:rsidRDefault="00954C27" w:rsidP="00954C27">
            <w:pPr>
              <w:tabs>
                <w:tab w:val="left" w:pos="567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651DE">
              <w:rPr>
                <w:b/>
                <w:sz w:val="24"/>
                <w:szCs w:val="24"/>
              </w:rPr>
              <w:t>№</w:t>
            </w:r>
          </w:p>
          <w:p w:rsidR="00954C27" w:rsidRPr="00A651DE" w:rsidRDefault="00954C27" w:rsidP="00954C2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651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8" w:type="dxa"/>
            <w:vAlign w:val="center"/>
          </w:tcPr>
          <w:p w:rsidR="00954C27" w:rsidRPr="00A651DE" w:rsidRDefault="00954C27" w:rsidP="00FD2124">
            <w:pPr>
              <w:jc w:val="center"/>
              <w:rPr>
                <w:sz w:val="24"/>
                <w:szCs w:val="24"/>
              </w:rPr>
            </w:pPr>
            <w:r w:rsidRPr="00A651DE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</w:t>
            </w:r>
            <w:r w:rsidR="00FD212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51DE">
              <w:rPr>
                <w:b/>
                <w:color w:val="000000"/>
                <w:sz w:val="24"/>
                <w:szCs w:val="24"/>
              </w:rPr>
              <w:t>/ квалификационный уровень / наименование должностей</w:t>
            </w:r>
          </w:p>
        </w:tc>
        <w:tc>
          <w:tcPr>
            <w:tcW w:w="2158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b/>
                <w:sz w:val="24"/>
                <w:szCs w:val="24"/>
              </w:rPr>
              <w:t>Рекомендуемый минимальный размер оклада (должностного оклада), ставки заработной платы, рублей</w:t>
            </w:r>
          </w:p>
        </w:tc>
        <w:tc>
          <w:tcPr>
            <w:tcW w:w="195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b/>
                <w:bCs/>
                <w:color w:val="000000"/>
                <w:sz w:val="24"/>
                <w:szCs w:val="24"/>
              </w:rPr>
              <w:t xml:space="preserve">Рекомендуемые размеры повышающего коэффициента к окладу </w:t>
            </w:r>
            <w:r w:rsidRPr="00A651DE">
              <w:rPr>
                <w:b/>
                <w:sz w:val="24"/>
                <w:szCs w:val="24"/>
                <w:lang w:eastAsia="ar-SA"/>
              </w:rPr>
              <w:t>(должностному окладу</w:t>
            </w:r>
            <w:r w:rsidRPr="00A651DE">
              <w:rPr>
                <w:b/>
                <w:sz w:val="24"/>
                <w:szCs w:val="24"/>
              </w:rPr>
              <w:t>), ставке заработной платы</w:t>
            </w:r>
            <w:r w:rsidRPr="00A651DE">
              <w:rPr>
                <w:b/>
                <w:sz w:val="24"/>
                <w:szCs w:val="24"/>
                <w:lang w:eastAsia="ar-SA"/>
              </w:rPr>
              <w:t xml:space="preserve"> по занимаемым должностям</w:t>
            </w: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1.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FD2124" w:rsidP="00FD2124">
            <w:pPr>
              <w:tabs>
                <w:tab w:val="left" w:pos="2206"/>
              </w:tabs>
              <w:rPr>
                <w:sz w:val="24"/>
                <w:szCs w:val="24"/>
              </w:rPr>
            </w:pPr>
            <w:r w:rsidRPr="00635254">
              <w:rPr>
                <w:b/>
                <w:color w:val="000000"/>
                <w:sz w:val="24"/>
                <w:szCs w:val="24"/>
              </w:rPr>
              <w:t xml:space="preserve">Профессиональная квалификационная группа (далее – ПКГ) </w:t>
            </w:r>
            <w:r w:rsidR="00954C27" w:rsidRPr="00635254">
              <w:rPr>
                <w:b/>
                <w:sz w:val="24"/>
                <w:szCs w:val="24"/>
              </w:rPr>
              <w:t>должностей работников культуры, искусства и кинематографии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954C27" w:rsidP="00954C27">
            <w:pPr>
              <w:tabs>
                <w:tab w:val="left" w:pos="2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54C27" w:rsidRPr="00A651DE" w:rsidRDefault="00954C27" w:rsidP="00954C27">
            <w:pPr>
              <w:tabs>
                <w:tab w:val="left" w:pos="2206"/>
              </w:tabs>
              <w:jc w:val="center"/>
              <w:rPr>
                <w:sz w:val="24"/>
                <w:szCs w:val="24"/>
              </w:rPr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1.1.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954C27" w:rsidP="00954C27">
            <w:pPr>
              <w:jc w:val="both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 (библиотекарь, звукооператор, репетитор по балету)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A01BDF" w:rsidP="00D61E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254">
              <w:rPr>
                <w:color w:val="000000" w:themeColor="text1"/>
                <w:sz w:val="24"/>
                <w:szCs w:val="24"/>
              </w:rPr>
              <w:t>6675</w:t>
            </w:r>
          </w:p>
        </w:tc>
        <w:tc>
          <w:tcPr>
            <w:tcW w:w="1953" w:type="dxa"/>
            <w:shd w:val="clear" w:color="auto" w:fill="auto"/>
          </w:tcPr>
          <w:p w:rsidR="00954C27" w:rsidRPr="00A651DE" w:rsidRDefault="00954C27" w:rsidP="00954C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2.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954C27" w:rsidP="00B526AE">
            <w:pPr>
              <w:rPr>
                <w:sz w:val="24"/>
                <w:szCs w:val="24"/>
              </w:rPr>
            </w:pPr>
            <w:r w:rsidRPr="00635254">
              <w:rPr>
                <w:b/>
                <w:bCs/>
                <w:sz w:val="24"/>
                <w:szCs w:val="24"/>
                <w:shd w:val="clear" w:color="auto" w:fill="FFFFFF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2.1.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B526AE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 xml:space="preserve">Должности, отнесенные к </w:t>
            </w:r>
            <w:r w:rsidR="00954C27" w:rsidRPr="00635254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B526AE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4989</w:t>
            </w:r>
          </w:p>
        </w:tc>
        <w:tc>
          <w:tcPr>
            <w:tcW w:w="1953" w:type="dxa"/>
            <w:shd w:val="clear" w:color="auto" w:fill="auto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2.1.2.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954C27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1 квалификационный уровень (лаборант</w:t>
            </w:r>
            <w:r w:rsidR="002E30CA" w:rsidRPr="00635254">
              <w:rPr>
                <w:sz w:val="24"/>
                <w:szCs w:val="24"/>
              </w:rPr>
              <w:t>, секретарь руководителя</w:t>
            </w:r>
            <w:r w:rsidRPr="00635254">
              <w:rPr>
                <w:sz w:val="24"/>
                <w:szCs w:val="24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до 0,03</w:t>
            </w: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2.2.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B526AE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 xml:space="preserve">Должности, отнесенные к </w:t>
            </w:r>
            <w:r w:rsidR="00954C27" w:rsidRPr="00635254">
              <w:rPr>
                <w:color w:val="000000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B526AE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6022</w:t>
            </w:r>
          </w:p>
        </w:tc>
        <w:tc>
          <w:tcPr>
            <w:tcW w:w="1953" w:type="dxa"/>
            <w:shd w:val="clear" w:color="auto" w:fill="auto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954C27" w:rsidP="00954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1 квалификационный уровень (</w:t>
            </w:r>
            <w:r w:rsidRPr="00635254">
              <w:rPr>
                <w:color w:val="000000"/>
                <w:sz w:val="24"/>
                <w:szCs w:val="24"/>
              </w:rPr>
              <w:t>специалист по кадрам</w:t>
            </w:r>
            <w:r w:rsidRPr="00635254">
              <w:rPr>
                <w:sz w:val="24"/>
                <w:szCs w:val="24"/>
              </w:rPr>
              <w:t>, юрисконсульт)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C27" w:rsidRPr="00635254" w:rsidRDefault="00954C27" w:rsidP="00954C27">
            <w:pPr>
              <w:jc w:val="center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до 0,03</w:t>
            </w: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2.2.2.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954C27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2 квалификационный уровень (д</w:t>
            </w:r>
            <w:r w:rsidRPr="00635254">
              <w:rPr>
                <w:bCs/>
                <w:sz w:val="24"/>
                <w:szCs w:val="24"/>
                <w:shd w:val="clear" w:color="auto" w:fill="FFFFFF"/>
              </w:rPr>
              <w:t>олжности служащих первого квалификационного уровня, по которым может устанавливаться II внутридолжностная категория)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от 0,03 до 0,10</w:t>
            </w:r>
          </w:p>
        </w:tc>
      </w:tr>
      <w:tr w:rsidR="00B526AE" w:rsidRPr="00A651DE" w:rsidTr="00B52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2"/>
        </w:trPr>
        <w:tc>
          <w:tcPr>
            <w:tcW w:w="863" w:type="dxa"/>
          </w:tcPr>
          <w:p w:rsidR="00B526AE" w:rsidRPr="00A651DE" w:rsidRDefault="00B526AE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2.2.3.</w:t>
            </w:r>
          </w:p>
        </w:tc>
        <w:tc>
          <w:tcPr>
            <w:tcW w:w="4348" w:type="dxa"/>
            <w:shd w:val="clear" w:color="auto" w:fill="auto"/>
          </w:tcPr>
          <w:p w:rsidR="00B526AE" w:rsidRPr="00635254" w:rsidRDefault="00B526AE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3 квалификационный уровень (д</w:t>
            </w:r>
            <w:r w:rsidRPr="00635254">
              <w:rPr>
                <w:bCs/>
                <w:sz w:val="24"/>
                <w:szCs w:val="24"/>
                <w:shd w:val="clear" w:color="auto" w:fill="FFFFFF"/>
              </w:rPr>
              <w:t>олжности служащих первого квалификационного уровня, по которым может устанавливаться I внутридолжностная категория)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B526AE" w:rsidRPr="00635254" w:rsidRDefault="00B526AE" w:rsidP="00954C27">
            <w:pPr>
              <w:jc w:val="center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26AE" w:rsidRPr="00635254" w:rsidRDefault="00B526AE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от 0,10 до 0,21</w:t>
            </w: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</w:pPr>
            <w:r w:rsidRPr="00A651DE">
              <w:rPr>
                <w:sz w:val="24"/>
                <w:szCs w:val="24"/>
              </w:rPr>
              <w:t>3.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954C27" w:rsidP="00B526AE">
            <w:r w:rsidRPr="00635254">
              <w:rPr>
                <w:b/>
                <w:sz w:val="24"/>
                <w:szCs w:val="24"/>
              </w:rPr>
              <w:t>ПКГ должностей работников образования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954C27" w:rsidP="00954C27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954C27" w:rsidRPr="00635254" w:rsidRDefault="00954C27" w:rsidP="00954C27">
            <w:pPr>
              <w:jc w:val="center"/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3.1.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B526AE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 xml:space="preserve">Должности, отнесенные к </w:t>
            </w:r>
            <w:r w:rsidR="00954C27" w:rsidRPr="00635254">
              <w:rPr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C27" w:rsidRPr="00635254" w:rsidRDefault="00B526AE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color w:val="000000" w:themeColor="text1"/>
                <w:sz w:val="24"/>
                <w:szCs w:val="24"/>
              </w:rPr>
              <w:t>6675</w:t>
            </w:r>
          </w:p>
        </w:tc>
        <w:tc>
          <w:tcPr>
            <w:tcW w:w="1953" w:type="dxa"/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3.1.1.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54C27" w:rsidRPr="00635254" w:rsidRDefault="00954C27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2 квалификационный уровень (концертмейстер)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до 0,1</w:t>
            </w: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3.1.2.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54C27" w:rsidRPr="00635254" w:rsidRDefault="00954C27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3 квалификационный уровень (методист, педагог-психолог)</w:t>
            </w:r>
          </w:p>
        </w:tc>
        <w:tc>
          <w:tcPr>
            <w:tcW w:w="2158" w:type="dxa"/>
            <w:tcBorders>
              <w:top w:val="nil"/>
              <w:bottom w:val="nil"/>
            </w:tcBorders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от 0,1 до 0,15</w:t>
            </w:r>
          </w:p>
        </w:tc>
      </w:tr>
      <w:tr w:rsidR="00954C27" w:rsidRPr="00A651DE" w:rsidTr="00AC1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3.1.3.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C27" w:rsidRPr="00635254" w:rsidRDefault="00954C27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4 квалификационный уровень (преподаватель)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от 0,15 до 0,25</w:t>
            </w: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3.2.</w:t>
            </w:r>
          </w:p>
        </w:tc>
        <w:tc>
          <w:tcPr>
            <w:tcW w:w="4348" w:type="dxa"/>
            <w:shd w:val="clear" w:color="auto" w:fill="auto"/>
          </w:tcPr>
          <w:p w:rsidR="00954C27" w:rsidRPr="00635254" w:rsidRDefault="00B526AE" w:rsidP="00954C27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 xml:space="preserve">Должности, отнесенные к </w:t>
            </w:r>
            <w:r w:rsidR="00954C27" w:rsidRPr="00635254">
              <w:rPr>
                <w:bCs/>
                <w:sz w:val="24"/>
                <w:szCs w:val="24"/>
                <w:shd w:val="clear" w:color="auto" w:fill="FFFFFF"/>
              </w:rPr>
              <w:t>ПКГ должностей руководителей структурных подразделений</w:t>
            </w:r>
          </w:p>
        </w:tc>
        <w:tc>
          <w:tcPr>
            <w:tcW w:w="2158" w:type="dxa"/>
            <w:shd w:val="clear" w:color="auto" w:fill="auto"/>
          </w:tcPr>
          <w:p w:rsidR="00954C27" w:rsidRPr="00635254" w:rsidRDefault="006A7B63" w:rsidP="006A7B63">
            <w:pPr>
              <w:jc w:val="center"/>
              <w:rPr>
                <w:sz w:val="24"/>
                <w:szCs w:val="24"/>
              </w:rPr>
            </w:pPr>
            <w:r w:rsidRPr="00635254">
              <w:rPr>
                <w:color w:val="000000" w:themeColor="text1"/>
                <w:sz w:val="24"/>
                <w:szCs w:val="24"/>
              </w:rPr>
              <w:t>8389</w:t>
            </w:r>
          </w:p>
        </w:tc>
        <w:tc>
          <w:tcPr>
            <w:tcW w:w="1953" w:type="dxa"/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954C27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863" w:type="dxa"/>
          </w:tcPr>
          <w:p w:rsidR="00954C27" w:rsidRPr="00A651DE" w:rsidRDefault="00954C27" w:rsidP="00954C27">
            <w:pPr>
              <w:jc w:val="center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3.2.1.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54C27" w:rsidRPr="00635254" w:rsidRDefault="00954C27" w:rsidP="00FE1685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1 квалификационный уровень (заведующий отделением</w:t>
            </w:r>
            <w:r w:rsidR="00FE1685" w:rsidRPr="00635254">
              <w:rPr>
                <w:sz w:val="24"/>
                <w:szCs w:val="24"/>
              </w:rPr>
              <w:t>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54C27" w:rsidRPr="00635254" w:rsidRDefault="00954C27" w:rsidP="00FE16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54C27" w:rsidRPr="00635254" w:rsidRDefault="00954C27" w:rsidP="00954C27">
            <w:pPr>
              <w:jc w:val="center"/>
              <w:rPr>
                <w:sz w:val="24"/>
                <w:szCs w:val="24"/>
              </w:rPr>
            </w:pPr>
          </w:p>
        </w:tc>
      </w:tr>
      <w:tr w:rsidR="00FE1685" w:rsidRPr="00A651DE" w:rsidTr="00F8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863" w:type="dxa"/>
          </w:tcPr>
          <w:p w:rsidR="00FE1685" w:rsidRPr="00A651DE" w:rsidRDefault="00FE1685" w:rsidP="0095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FE1685" w:rsidRPr="00635254" w:rsidRDefault="00FE1685" w:rsidP="00FE1685">
            <w:pPr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2 квалификационный уровень (заведующий практикой, заведующий учебно-консультационным пунктом)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E1685" w:rsidRPr="00635254" w:rsidRDefault="00FE1685" w:rsidP="00FE16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FE1685" w:rsidRPr="00635254" w:rsidRDefault="00FE1685" w:rsidP="00954C27">
            <w:pPr>
              <w:jc w:val="center"/>
              <w:rPr>
                <w:sz w:val="24"/>
                <w:szCs w:val="24"/>
              </w:rPr>
            </w:pPr>
            <w:r w:rsidRPr="00635254">
              <w:rPr>
                <w:sz w:val="24"/>
                <w:szCs w:val="24"/>
              </w:rPr>
              <w:t>До 0,05</w:t>
            </w:r>
          </w:p>
        </w:tc>
      </w:tr>
    </w:tbl>
    <w:p w:rsidR="00954C27" w:rsidRDefault="00954C27" w:rsidP="00954C27">
      <w:pPr>
        <w:pStyle w:val="ConsPlusNormal"/>
        <w:jc w:val="center"/>
        <w:rPr>
          <w:b/>
          <w:sz w:val="28"/>
          <w:szCs w:val="28"/>
        </w:rPr>
      </w:pP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риложение № 2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к Примерному положению об оплате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труда работников государственн</w:t>
      </w:r>
      <w:r>
        <w:rPr>
          <w:spacing w:val="2"/>
          <w:sz w:val="28"/>
          <w:szCs w:val="28"/>
        </w:rPr>
        <w:t>ого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учреждени</w:t>
      </w:r>
      <w:r>
        <w:rPr>
          <w:spacing w:val="2"/>
          <w:sz w:val="28"/>
          <w:szCs w:val="28"/>
        </w:rPr>
        <w:t>я</w:t>
      </w:r>
      <w:r w:rsidRPr="00065169">
        <w:rPr>
          <w:sz w:val="28"/>
          <w:szCs w:val="28"/>
        </w:rPr>
        <w:t xml:space="preserve"> Республики Алтай,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z w:val="28"/>
          <w:szCs w:val="28"/>
        </w:rPr>
        <w:t>подведомственн</w:t>
      </w:r>
      <w:r>
        <w:rPr>
          <w:sz w:val="28"/>
          <w:szCs w:val="28"/>
        </w:rPr>
        <w:t>ого</w:t>
      </w:r>
      <w:r w:rsidRPr="00065169">
        <w:rPr>
          <w:sz w:val="28"/>
          <w:szCs w:val="28"/>
        </w:rPr>
        <w:t xml:space="preserve"> Министерству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z w:val="28"/>
          <w:szCs w:val="28"/>
        </w:rPr>
      </w:pPr>
      <w:r w:rsidRPr="00065169">
        <w:rPr>
          <w:sz w:val="28"/>
          <w:szCs w:val="28"/>
        </w:rPr>
        <w:t>культуры Республики Алтай, по вид</w:t>
      </w:r>
      <w:r>
        <w:rPr>
          <w:sz w:val="28"/>
          <w:szCs w:val="28"/>
        </w:rPr>
        <w:t>у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z w:val="28"/>
          <w:szCs w:val="28"/>
        </w:rPr>
      </w:pPr>
      <w:r w:rsidRPr="00065169">
        <w:rPr>
          <w:sz w:val="28"/>
          <w:szCs w:val="28"/>
        </w:rPr>
        <w:t>экономической деятельности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z w:val="28"/>
          <w:szCs w:val="28"/>
        </w:rPr>
        <w:t>«</w:t>
      </w:r>
      <w:r>
        <w:rPr>
          <w:sz w:val="28"/>
          <w:szCs w:val="28"/>
        </w:rPr>
        <w:t>Образование профессиональное</w:t>
      </w:r>
    </w:p>
    <w:p w:rsidR="006A7B63" w:rsidRPr="002E503B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среднее»</w:t>
      </w:r>
    </w:p>
    <w:p w:rsidR="002E503B" w:rsidRDefault="002E503B" w:rsidP="002E503B">
      <w:pPr>
        <w:shd w:val="clear" w:color="auto" w:fill="FFFFFF"/>
        <w:ind w:left="4253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954C27" w:rsidRPr="00A651DE" w:rsidRDefault="00954C27" w:rsidP="00954C27">
      <w:pPr>
        <w:pStyle w:val="ConsPlusNormal"/>
        <w:jc w:val="center"/>
        <w:rPr>
          <w:b/>
          <w:sz w:val="28"/>
          <w:szCs w:val="28"/>
        </w:rPr>
      </w:pPr>
      <w:r w:rsidRPr="00A651DE">
        <w:rPr>
          <w:b/>
          <w:sz w:val="28"/>
          <w:szCs w:val="28"/>
        </w:rPr>
        <w:t>РЕКОМЕНДУЕМЫЕ МИНИМАЛЬНЫЕ РАЗМЕРЫ ОКЛАДОВ</w:t>
      </w:r>
    </w:p>
    <w:p w:rsidR="00954C27" w:rsidRPr="00A651DE" w:rsidRDefault="00954C27" w:rsidP="00954C2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1DE">
        <w:rPr>
          <w:b/>
          <w:sz w:val="28"/>
          <w:szCs w:val="28"/>
        </w:rPr>
        <w:t>(должностных окладов) работников, занимающих должности служащих, квалификационные требования к которым и наименования которых установлены в соответствии с профессиональными стандартами</w:t>
      </w:r>
    </w:p>
    <w:p w:rsidR="00CB5805" w:rsidRPr="00816A21" w:rsidRDefault="00CB5805" w:rsidP="00954C27">
      <w:pPr>
        <w:suppressAutoHyphens/>
        <w:autoSpaceDE w:val="0"/>
        <w:autoSpaceDN w:val="0"/>
        <w:adjustRightInd w:val="0"/>
        <w:spacing w:line="48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73"/>
        <w:gridCol w:w="3096"/>
      </w:tblGrid>
      <w:tr w:rsidR="00A32F4E" w:rsidRPr="00816A21" w:rsidTr="008B3E50">
        <w:trPr>
          <w:trHeight w:val="1050"/>
        </w:trPr>
        <w:tc>
          <w:tcPr>
            <w:tcW w:w="817" w:type="dxa"/>
            <w:vAlign w:val="center"/>
          </w:tcPr>
          <w:p w:rsidR="00A32F4E" w:rsidRPr="007218C4" w:rsidRDefault="00A32F4E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18C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73" w:type="dxa"/>
            <w:vAlign w:val="center"/>
          </w:tcPr>
          <w:p w:rsidR="00A32F4E" w:rsidRPr="00816A21" w:rsidRDefault="000D7DD1" w:rsidP="000D7DD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DD1">
              <w:rPr>
                <w:b/>
                <w:sz w:val="24"/>
                <w:szCs w:val="24"/>
              </w:rPr>
              <w:t>Уровень квалификации / наименование должностей служащих / ссылка на профессиональный стандарт, в соответствии с которым устанавливаются наименования должностей и квалификационные требования к ним</w:t>
            </w:r>
          </w:p>
        </w:tc>
        <w:tc>
          <w:tcPr>
            <w:tcW w:w="3096" w:type="dxa"/>
            <w:vAlign w:val="center"/>
          </w:tcPr>
          <w:p w:rsidR="00A32F4E" w:rsidRPr="00816A21" w:rsidRDefault="00A32F4E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A21">
              <w:rPr>
                <w:b/>
                <w:sz w:val="24"/>
                <w:szCs w:val="24"/>
              </w:rPr>
              <w:t>Рекомендуемый размер оклада (должностного оклада), рублей</w:t>
            </w:r>
          </w:p>
        </w:tc>
      </w:tr>
      <w:tr w:rsidR="00A32F4E" w:rsidRPr="00816A21" w:rsidTr="008B3E50">
        <w:tc>
          <w:tcPr>
            <w:tcW w:w="817" w:type="dxa"/>
            <w:vAlign w:val="center"/>
          </w:tcPr>
          <w:p w:rsidR="00A32F4E" w:rsidRPr="00816A21" w:rsidRDefault="000D7DD1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F4E">
              <w:rPr>
                <w:sz w:val="24"/>
                <w:szCs w:val="24"/>
              </w:rPr>
              <w:t>.</w:t>
            </w:r>
          </w:p>
        </w:tc>
        <w:tc>
          <w:tcPr>
            <w:tcW w:w="5373" w:type="dxa"/>
            <w:vAlign w:val="center"/>
          </w:tcPr>
          <w:p w:rsidR="00A32F4E" w:rsidRPr="00816A21" w:rsidRDefault="00194980" w:rsidP="0019498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уровень квалификации (с</w:t>
            </w:r>
            <w:r w:rsidR="00A32F4E" w:rsidRPr="00816A21">
              <w:rPr>
                <w:sz w:val="24"/>
                <w:szCs w:val="24"/>
              </w:rPr>
              <w:t>пециалист по охране труда</w:t>
            </w:r>
            <w:r w:rsidR="000D7DD1">
              <w:rPr>
                <w:sz w:val="24"/>
                <w:szCs w:val="24"/>
                <w:vertAlign w:val="superscript"/>
              </w:rPr>
              <w:t>1</w:t>
            </w:r>
            <w:r w:rsidRPr="00194980">
              <w:rPr>
                <w:sz w:val="24"/>
                <w:szCs w:val="24"/>
              </w:rPr>
              <w:t>)</w:t>
            </w:r>
          </w:p>
        </w:tc>
        <w:tc>
          <w:tcPr>
            <w:tcW w:w="3096" w:type="dxa"/>
            <w:vAlign w:val="center"/>
          </w:tcPr>
          <w:p w:rsidR="00A32F4E" w:rsidRPr="00816A21" w:rsidRDefault="004B042B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6022</w:t>
            </w:r>
          </w:p>
        </w:tc>
      </w:tr>
      <w:tr w:rsidR="00A32F4E" w:rsidRPr="00816A21" w:rsidTr="008B3E50">
        <w:tc>
          <w:tcPr>
            <w:tcW w:w="817" w:type="dxa"/>
            <w:vAlign w:val="center"/>
          </w:tcPr>
          <w:p w:rsidR="00A32F4E" w:rsidRPr="00816A21" w:rsidRDefault="000D7DD1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2F4E">
              <w:rPr>
                <w:sz w:val="24"/>
                <w:szCs w:val="24"/>
              </w:rPr>
              <w:t>.</w:t>
            </w:r>
          </w:p>
        </w:tc>
        <w:tc>
          <w:tcPr>
            <w:tcW w:w="5373" w:type="dxa"/>
            <w:vAlign w:val="center"/>
          </w:tcPr>
          <w:p w:rsidR="00A32F4E" w:rsidRPr="00874A97" w:rsidRDefault="000D7DD1" w:rsidP="000D7D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уровень квалификации</w:t>
            </w:r>
            <w:r w:rsidR="00BF3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="00A32F4E" w:rsidRPr="00816A21">
              <w:rPr>
                <w:sz w:val="24"/>
                <w:szCs w:val="24"/>
              </w:rPr>
              <w:t>истемный администратор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0D7DD1">
              <w:rPr>
                <w:sz w:val="24"/>
                <w:szCs w:val="24"/>
              </w:rPr>
              <w:t>)</w:t>
            </w:r>
          </w:p>
        </w:tc>
        <w:tc>
          <w:tcPr>
            <w:tcW w:w="3096" w:type="dxa"/>
            <w:vAlign w:val="center"/>
          </w:tcPr>
          <w:p w:rsidR="00A32F4E" w:rsidRPr="00816A21" w:rsidRDefault="004B042B" w:rsidP="0019498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6022</w:t>
            </w:r>
          </w:p>
        </w:tc>
      </w:tr>
      <w:tr w:rsidR="00BB1971" w:rsidRPr="00816A21" w:rsidTr="008B3E50">
        <w:tc>
          <w:tcPr>
            <w:tcW w:w="817" w:type="dxa"/>
            <w:vAlign w:val="center"/>
          </w:tcPr>
          <w:p w:rsidR="00BB1971" w:rsidRDefault="00BB1971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3" w:type="dxa"/>
            <w:vAlign w:val="center"/>
          </w:tcPr>
          <w:p w:rsidR="00BB1971" w:rsidRDefault="00BB1971" w:rsidP="000D7D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уровень квалификации</w:t>
            </w:r>
            <w:r w:rsidR="00BF3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к</w:t>
            </w:r>
            <w:r w:rsidRPr="00065169">
              <w:rPr>
                <w:sz w:val="24"/>
                <w:szCs w:val="24"/>
              </w:rPr>
              <w:t>онтрактный управляющий</w:t>
            </w:r>
            <w:r w:rsidRPr="00065169">
              <w:rPr>
                <w:sz w:val="24"/>
                <w:szCs w:val="24"/>
                <w:vertAlign w:val="superscript"/>
              </w:rPr>
              <w:t>3</w:t>
            </w:r>
            <w:r w:rsidRPr="000D7DD1">
              <w:rPr>
                <w:sz w:val="24"/>
                <w:szCs w:val="24"/>
              </w:rPr>
              <w:t>)</w:t>
            </w:r>
          </w:p>
        </w:tc>
        <w:tc>
          <w:tcPr>
            <w:tcW w:w="3096" w:type="dxa"/>
            <w:vAlign w:val="center"/>
          </w:tcPr>
          <w:p w:rsidR="00BB1971" w:rsidRDefault="004B042B" w:rsidP="0019498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6022</w:t>
            </w:r>
          </w:p>
        </w:tc>
      </w:tr>
      <w:tr w:rsidR="004D506F" w:rsidRPr="00816A21" w:rsidTr="008B3E50">
        <w:tc>
          <w:tcPr>
            <w:tcW w:w="817" w:type="dxa"/>
            <w:vAlign w:val="center"/>
          </w:tcPr>
          <w:p w:rsidR="004D506F" w:rsidRDefault="004D506F" w:rsidP="008B3E5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3" w:type="dxa"/>
            <w:vAlign w:val="center"/>
          </w:tcPr>
          <w:p w:rsidR="004D506F" w:rsidRPr="000F50F1" w:rsidRDefault="000F50F1" w:rsidP="000D7D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уровень квалификации (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советник</w:t>
            </w:r>
            <w:r w:rsidRPr="000F50F1">
              <w:rPr>
                <w:color w:val="1A1A1A"/>
                <w:sz w:val="24"/>
                <w:szCs w:val="24"/>
                <w:shd w:val="clear" w:color="auto" w:fill="FFFFFF"/>
              </w:rPr>
              <w:t xml:space="preserve"> директора по воспитанию и взаимодействию с детскими общественными объединениями</w:t>
            </w:r>
            <w:r>
              <w:rPr>
                <w:color w:val="1A1A1A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96" w:type="dxa"/>
            <w:vAlign w:val="center"/>
          </w:tcPr>
          <w:p w:rsidR="004D506F" w:rsidRDefault="000F50F1" w:rsidP="0019498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</w:t>
            </w:r>
          </w:p>
        </w:tc>
      </w:tr>
    </w:tbl>
    <w:p w:rsidR="00FE1685" w:rsidRDefault="00FE1685" w:rsidP="00954C27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54C27" w:rsidRPr="00954C27" w:rsidRDefault="00954C27" w:rsidP="00954C27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4C27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54C27">
        <w:rPr>
          <w:rFonts w:ascii="Times New Roman" w:hAnsi="Times New Roman"/>
          <w:sz w:val="24"/>
          <w:szCs w:val="24"/>
        </w:rPr>
        <w:t xml:space="preserve">профессиональный стандарт «Системный администратор информационно-коммуникационных систем», утвержденный приказом Министерства труда и социальной защиты </w:t>
      </w:r>
      <w:r w:rsidRPr="00954C27">
        <w:rPr>
          <w:rStyle w:val="af6"/>
          <w:rFonts w:ascii="Times New Roman" w:hAnsi="Times New Roman"/>
          <w:i w:val="0"/>
          <w:sz w:val="24"/>
          <w:szCs w:val="24"/>
        </w:rPr>
        <w:t>Российской Федерации</w:t>
      </w:r>
      <w:r w:rsidR="00F81C8D">
        <w:rPr>
          <w:rStyle w:val="af6"/>
          <w:rFonts w:ascii="Times New Roman" w:hAnsi="Times New Roman"/>
          <w:i w:val="0"/>
          <w:sz w:val="24"/>
          <w:szCs w:val="24"/>
        </w:rPr>
        <w:t xml:space="preserve"> </w:t>
      </w:r>
      <w:r w:rsidRPr="00954C27">
        <w:rPr>
          <w:rFonts w:ascii="Times New Roman" w:hAnsi="Times New Roman"/>
          <w:iCs/>
          <w:sz w:val="24"/>
          <w:szCs w:val="24"/>
        </w:rPr>
        <w:t>от 29 сентября 2020 года № 680н;</w:t>
      </w:r>
    </w:p>
    <w:p w:rsidR="00954C27" w:rsidRDefault="00954C27" w:rsidP="00954C27">
      <w:pPr>
        <w:pStyle w:val="af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4C2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954C27">
        <w:rPr>
          <w:rFonts w:ascii="Times New Roman" w:hAnsi="Times New Roman"/>
          <w:iCs/>
          <w:sz w:val="24"/>
          <w:szCs w:val="24"/>
        </w:rPr>
        <w:t xml:space="preserve">профессиональный стандарт «Специалист в области охраны труда», утвержденный приказом Министерства труда </w:t>
      </w:r>
      <w:r w:rsidRPr="00954C27">
        <w:rPr>
          <w:rStyle w:val="af6"/>
          <w:rFonts w:ascii="Times New Roman" w:hAnsi="Times New Roman"/>
          <w:i w:val="0"/>
          <w:sz w:val="24"/>
          <w:szCs w:val="24"/>
        </w:rPr>
        <w:t>и социальной защиты Российской Федерации от 22 апреля</w:t>
      </w:r>
      <w:r w:rsidRPr="00954C27">
        <w:rPr>
          <w:rFonts w:ascii="Times New Roman" w:hAnsi="Times New Roman"/>
          <w:sz w:val="24"/>
          <w:szCs w:val="24"/>
        </w:rPr>
        <w:t xml:space="preserve"> 2021 года № 274н</w:t>
      </w:r>
      <w:r w:rsidR="00BB1971">
        <w:rPr>
          <w:rFonts w:ascii="Times New Roman" w:hAnsi="Times New Roman"/>
          <w:iCs/>
          <w:sz w:val="24"/>
          <w:szCs w:val="24"/>
        </w:rPr>
        <w:t>;</w:t>
      </w:r>
    </w:p>
    <w:p w:rsidR="00BB1971" w:rsidRPr="006A7B63" w:rsidRDefault="00BB1971" w:rsidP="00BB1971">
      <w:pPr>
        <w:pStyle w:val="af3"/>
        <w:numPr>
          <w:ilvl w:val="0"/>
          <w:numId w:val="22"/>
        </w:numPr>
        <w:tabs>
          <w:tab w:val="left" w:pos="0"/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6A7B63">
        <w:rPr>
          <w:rFonts w:ascii="Times New Roman" w:hAnsi="Times New Roman"/>
          <w:iCs/>
          <w:sz w:val="20"/>
          <w:szCs w:val="20"/>
        </w:rPr>
        <w:t xml:space="preserve">профессиональный стандарт «Специалист в сфере закупок», утвержденный приказом Министерства труда </w:t>
      </w:r>
      <w:r w:rsidRPr="006A7B63">
        <w:rPr>
          <w:rFonts w:ascii="Times New Roman" w:hAnsi="Times New Roman"/>
          <w:sz w:val="20"/>
          <w:szCs w:val="20"/>
        </w:rPr>
        <w:t>и социальной защиты Российской Федерации</w:t>
      </w:r>
      <w:r w:rsidRPr="006A7B63">
        <w:rPr>
          <w:rFonts w:ascii="Times New Roman" w:hAnsi="Times New Roman"/>
          <w:iCs/>
          <w:sz w:val="20"/>
          <w:szCs w:val="20"/>
        </w:rPr>
        <w:t xml:space="preserve"> от 10 сентября 2015 года № 625н;</w:t>
      </w:r>
    </w:p>
    <w:p w:rsidR="000F50F1" w:rsidRPr="00BB1971" w:rsidRDefault="000F50F1" w:rsidP="00BB1971">
      <w:pPr>
        <w:pStyle w:val="af3"/>
        <w:numPr>
          <w:ilvl w:val="0"/>
          <w:numId w:val="22"/>
        </w:numPr>
        <w:tabs>
          <w:tab w:val="left" w:pos="0"/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71">
        <w:rPr>
          <w:rFonts w:ascii="Times New Roman" w:hAnsi="Times New Roman"/>
          <w:iCs/>
          <w:sz w:val="24"/>
          <w:szCs w:val="24"/>
        </w:rPr>
        <w:t>профессиональный стандарт</w:t>
      </w:r>
      <w:r>
        <w:rPr>
          <w:rFonts w:ascii="Times New Roman" w:hAnsi="Times New Roman"/>
          <w:iCs/>
          <w:sz w:val="24"/>
          <w:szCs w:val="24"/>
        </w:rPr>
        <w:t xml:space="preserve"> «Специалист в области воспитания», утвержденный приказом Министерства труда и социальной защиты</w:t>
      </w:r>
      <w:r w:rsidR="003705BD">
        <w:rPr>
          <w:rFonts w:ascii="Times New Roman" w:hAnsi="Times New Roman"/>
          <w:iCs/>
          <w:sz w:val="24"/>
          <w:szCs w:val="24"/>
        </w:rPr>
        <w:t xml:space="preserve"> Российской Федерации от 30 января 2023 года № 53-н;</w:t>
      </w:r>
    </w:p>
    <w:p w:rsidR="00BB1971" w:rsidRPr="00954C27" w:rsidRDefault="00BB1971" w:rsidP="00954C27">
      <w:pPr>
        <w:pStyle w:val="af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риложение № 3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к Примерному положению об оплате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труда работников государственн</w:t>
      </w:r>
      <w:r>
        <w:rPr>
          <w:spacing w:val="2"/>
          <w:sz w:val="28"/>
          <w:szCs w:val="28"/>
        </w:rPr>
        <w:t>ого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pacing w:val="2"/>
          <w:sz w:val="28"/>
          <w:szCs w:val="28"/>
        </w:rPr>
        <w:t>учреждени</w:t>
      </w:r>
      <w:r>
        <w:rPr>
          <w:spacing w:val="2"/>
          <w:sz w:val="28"/>
          <w:szCs w:val="28"/>
        </w:rPr>
        <w:t>я</w:t>
      </w:r>
      <w:r w:rsidRPr="00065169">
        <w:rPr>
          <w:sz w:val="28"/>
          <w:szCs w:val="28"/>
        </w:rPr>
        <w:t xml:space="preserve"> Республики Алтай,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z w:val="28"/>
          <w:szCs w:val="28"/>
        </w:rPr>
        <w:t>подведомственн</w:t>
      </w:r>
      <w:r>
        <w:rPr>
          <w:sz w:val="28"/>
          <w:szCs w:val="28"/>
        </w:rPr>
        <w:t>ого</w:t>
      </w:r>
      <w:r w:rsidRPr="00065169">
        <w:rPr>
          <w:sz w:val="28"/>
          <w:szCs w:val="28"/>
        </w:rPr>
        <w:t xml:space="preserve"> Министерству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z w:val="28"/>
          <w:szCs w:val="28"/>
        </w:rPr>
      </w:pPr>
      <w:r w:rsidRPr="00065169">
        <w:rPr>
          <w:sz w:val="28"/>
          <w:szCs w:val="28"/>
        </w:rPr>
        <w:t>культуры Республики Алтай, по вид</w:t>
      </w:r>
      <w:r>
        <w:rPr>
          <w:sz w:val="28"/>
          <w:szCs w:val="28"/>
        </w:rPr>
        <w:t>у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z w:val="28"/>
          <w:szCs w:val="28"/>
        </w:rPr>
      </w:pPr>
      <w:r w:rsidRPr="00065169">
        <w:rPr>
          <w:sz w:val="28"/>
          <w:szCs w:val="28"/>
        </w:rPr>
        <w:t>экономической деятельности</w:t>
      </w:r>
    </w:p>
    <w:p w:rsidR="006A7B63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 w:rsidRPr="00065169">
        <w:rPr>
          <w:sz w:val="28"/>
          <w:szCs w:val="28"/>
        </w:rPr>
        <w:t>«</w:t>
      </w:r>
      <w:r>
        <w:rPr>
          <w:sz w:val="28"/>
          <w:szCs w:val="28"/>
        </w:rPr>
        <w:t>Образование профессиональное</w:t>
      </w:r>
    </w:p>
    <w:p w:rsidR="006A7B63" w:rsidRPr="002E503B" w:rsidRDefault="006A7B63" w:rsidP="006A7B63">
      <w:pPr>
        <w:shd w:val="clear" w:color="auto" w:fill="FFFFFF"/>
        <w:ind w:left="4253"/>
        <w:textAlignment w:val="baseline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среднее»</w:t>
      </w:r>
    </w:p>
    <w:p w:rsidR="004E771B" w:rsidRPr="00816A21" w:rsidRDefault="004E771B" w:rsidP="004E771B">
      <w:pPr>
        <w:rPr>
          <w:sz w:val="28"/>
          <w:szCs w:val="28"/>
        </w:rPr>
      </w:pPr>
    </w:p>
    <w:p w:rsidR="004E771B" w:rsidRPr="00816A21" w:rsidRDefault="004E771B" w:rsidP="004E771B">
      <w:pPr>
        <w:pStyle w:val="ConsPlusNormal"/>
        <w:jc w:val="center"/>
        <w:rPr>
          <w:b/>
          <w:sz w:val="28"/>
          <w:szCs w:val="28"/>
        </w:rPr>
      </w:pPr>
      <w:r w:rsidRPr="00816A21">
        <w:rPr>
          <w:b/>
          <w:sz w:val="28"/>
          <w:szCs w:val="28"/>
        </w:rPr>
        <w:t>РЕКОМЕНДУЕМЫЕ МИНИМАЛЬНЫЕ РАЗМЕРЫ ОКЛАДОВ</w:t>
      </w:r>
    </w:p>
    <w:p w:rsidR="00954C27" w:rsidRDefault="004E771B" w:rsidP="00954C27">
      <w:pPr>
        <w:pStyle w:val="ConsPlusNormal"/>
        <w:jc w:val="center"/>
        <w:rPr>
          <w:b/>
          <w:spacing w:val="2"/>
          <w:sz w:val="28"/>
          <w:szCs w:val="28"/>
        </w:rPr>
      </w:pPr>
      <w:r w:rsidRPr="00816A21">
        <w:rPr>
          <w:b/>
          <w:spacing w:val="2"/>
          <w:sz w:val="28"/>
          <w:szCs w:val="28"/>
        </w:rPr>
        <w:t>работников, осуществляющих профессиональную деятельность по профессиям рабочих</w:t>
      </w:r>
    </w:p>
    <w:tbl>
      <w:tblPr>
        <w:tblpPr w:leftFromText="180" w:rightFromText="180" w:vertAnchor="text" w:horzAnchor="margin" w:tblpY="310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549"/>
        <w:gridCol w:w="6"/>
        <w:gridCol w:w="1984"/>
      </w:tblGrid>
      <w:tr w:rsidR="00954C27" w:rsidRPr="00A651DE" w:rsidTr="00954C27"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  <w:rPr>
                <w:b/>
              </w:rPr>
            </w:pPr>
            <w:r w:rsidRPr="00A651DE">
              <w:rPr>
                <w:b/>
              </w:rPr>
              <w:t>№ п/п</w:t>
            </w:r>
          </w:p>
        </w:tc>
        <w:tc>
          <w:tcPr>
            <w:tcW w:w="6555" w:type="dxa"/>
            <w:gridSpan w:val="2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  <w:rPr>
                <w:b/>
              </w:rPr>
            </w:pPr>
            <w:r w:rsidRPr="00A651DE">
              <w:rPr>
                <w:b/>
              </w:rPr>
              <w:t xml:space="preserve">Профессиональная квалификационная группа </w:t>
            </w:r>
          </w:p>
          <w:p w:rsidR="00954C27" w:rsidRPr="00A651DE" w:rsidRDefault="00954C27" w:rsidP="00954C27">
            <w:pPr>
              <w:pStyle w:val="ConsPlusNormal"/>
              <w:jc w:val="center"/>
              <w:rPr>
                <w:b/>
              </w:rPr>
            </w:pPr>
            <w:r w:rsidRPr="00A651DE">
              <w:rPr>
                <w:b/>
              </w:rPr>
              <w:t>(далее – ПКГ) / квалификационный уровень</w:t>
            </w:r>
          </w:p>
        </w:tc>
        <w:tc>
          <w:tcPr>
            <w:tcW w:w="1984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  <w:rPr>
                <w:b/>
              </w:rPr>
            </w:pPr>
            <w:r w:rsidRPr="00A651DE">
              <w:rPr>
                <w:b/>
              </w:rPr>
              <w:t>Рекомендуемый минимальный размер оклада, рублей</w:t>
            </w:r>
          </w:p>
        </w:tc>
      </w:tr>
      <w:tr w:rsidR="00954C27" w:rsidRPr="00A651DE" w:rsidTr="00954C27">
        <w:trPr>
          <w:trHeight w:val="194"/>
        </w:trPr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</w:pPr>
            <w:r w:rsidRPr="00A651DE">
              <w:t>1.</w:t>
            </w:r>
          </w:p>
        </w:tc>
        <w:tc>
          <w:tcPr>
            <w:tcW w:w="6555" w:type="dxa"/>
            <w:gridSpan w:val="2"/>
          </w:tcPr>
          <w:p w:rsidR="00954C27" w:rsidRPr="00A651DE" w:rsidRDefault="00954C27" w:rsidP="00954C27">
            <w:pPr>
              <w:jc w:val="both"/>
              <w:textAlignment w:val="baseline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 xml:space="preserve">Профессии рабочих, отнесенные к ПКГ «Профессии рабочих культуры, искусства и кинематографии первого уровня»  </w:t>
            </w:r>
            <w:r w:rsidRPr="00A651DE">
              <w:rPr>
                <w:sz w:val="24"/>
                <w:szCs w:val="24"/>
              </w:rPr>
              <w:lastRenderedPageBreak/>
              <w:t>(костюмер)</w:t>
            </w:r>
          </w:p>
        </w:tc>
        <w:tc>
          <w:tcPr>
            <w:tcW w:w="1984" w:type="dxa"/>
            <w:vAlign w:val="center"/>
          </w:tcPr>
          <w:p w:rsidR="00954C27" w:rsidRPr="00A651DE" w:rsidRDefault="00A01BDF" w:rsidP="00954C2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6061</w:t>
            </w:r>
          </w:p>
        </w:tc>
      </w:tr>
      <w:tr w:rsidR="00954C27" w:rsidRPr="00A651DE" w:rsidTr="00954C27">
        <w:trPr>
          <w:trHeight w:val="260"/>
        </w:trPr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</w:pPr>
            <w:r w:rsidRPr="00A651DE">
              <w:lastRenderedPageBreak/>
              <w:t>2.</w:t>
            </w:r>
          </w:p>
        </w:tc>
        <w:tc>
          <w:tcPr>
            <w:tcW w:w="6549" w:type="dxa"/>
          </w:tcPr>
          <w:p w:rsidR="00954C27" w:rsidRPr="00A651DE" w:rsidRDefault="00954C27" w:rsidP="00355708">
            <w:pPr>
              <w:pStyle w:val="ConsPlusNormal"/>
              <w:rPr>
                <w:b/>
              </w:rPr>
            </w:pPr>
            <w:r w:rsidRPr="00A651DE">
              <w:rPr>
                <w:b/>
              </w:rPr>
              <w:t>Профессии рабочих, отнесенные к ПКГ «Общеотраслевые профессии рабочих первого уровня»:</w:t>
            </w:r>
          </w:p>
        </w:tc>
        <w:tc>
          <w:tcPr>
            <w:tcW w:w="1990" w:type="dxa"/>
            <w:gridSpan w:val="2"/>
          </w:tcPr>
          <w:p w:rsidR="00954C27" w:rsidRPr="00A651DE" w:rsidRDefault="00954C27" w:rsidP="00954C27">
            <w:pPr>
              <w:pStyle w:val="ConsPlusNormal"/>
              <w:jc w:val="center"/>
              <w:rPr>
                <w:b/>
              </w:rPr>
            </w:pPr>
          </w:p>
        </w:tc>
      </w:tr>
      <w:tr w:rsidR="00954C27" w:rsidRPr="00A651DE" w:rsidTr="00954C27">
        <w:trPr>
          <w:trHeight w:val="238"/>
        </w:trPr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</w:pPr>
            <w:r w:rsidRPr="00A651DE">
              <w:t>2.1.</w:t>
            </w:r>
          </w:p>
        </w:tc>
        <w:tc>
          <w:tcPr>
            <w:tcW w:w="6555" w:type="dxa"/>
            <w:gridSpan w:val="2"/>
          </w:tcPr>
          <w:p w:rsidR="00954C27" w:rsidRPr="00A651DE" w:rsidRDefault="00954C27" w:rsidP="00355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984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</w:pPr>
          </w:p>
        </w:tc>
      </w:tr>
      <w:tr w:rsidR="00954C27" w:rsidRPr="00A651DE" w:rsidTr="00954C27">
        <w:trPr>
          <w:trHeight w:val="642"/>
        </w:trPr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</w:pPr>
            <w:r w:rsidRPr="00A651DE">
              <w:t>2.1.1.</w:t>
            </w:r>
          </w:p>
        </w:tc>
        <w:tc>
          <w:tcPr>
            <w:tcW w:w="6555" w:type="dxa"/>
            <w:gridSpan w:val="2"/>
          </w:tcPr>
          <w:p w:rsidR="00954C27" w:rsidRPr="00A651DE" w:rsidRDefault="00954C27" w:rsidP="00954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  <w:lang w:eastAsia="ar-SA"/>
              </w:rPr>
              <w:t xml:space="preserve">Профессии рабочих, по которым предусмотрено присвоение 1 квалификационного разряда в соответствии с </w:t>
            </w:r>
            <w:r w:rsidRPr="00A651DE">
              <w:rPr>
                <w:sz w:val="24"/>
                <w:szCs w:val="24"/>
              </w:rPr>
              <w:t>Единым тарифно-квалификационным справочником работ и профессий</w:t>
            </w:r>
            <w:r w:rsidR="00355708">
              <w:rPr>
                <w:sz w:val="24"/>
                <w:szCs w:val="24"/>
              </w:rPr>
              <w:t xml:space="preserve"> рабочих</w:t>
            </w:r>
            <w:r w:rsidRPr="00A651DE">
              <w:rPr>
                <w:sz w:val="24"/>
                <w:szCs w:val="24"/>
              </w:rPr>
              <w:t>; дворник, сторож (вахтер), уборщик служебных помещений</w:t>
            </w:r>
            <w:r w:rsidR="00406023">
              <w:rPr>
                <w:sz w:val="24"/>
                <w:szCs w:val="24"/>
              </w:rPr>
              <w:t>, гардеробщик</w:t>
            </w:r>
          </w:p>
        </w:tc>
        <w:tc>
          <w:tcPr>
            <w:tcW w:w="1984" w:type="dxa"/>
            <w:vAlign w:val="center"/>
          </w:tcPr>
          <w:p w:rsidR="00954C27" w:rsidRPr="00A651DE" w:rsidRDefault="00A01BDF" w:rsidP="00954C27">
            <w:pPr>
              <w:pStyle w:val="ConsPlusNormal"/>
              <w:jc w:val="center"/>
            </w:pPr>
            <w:r>
              <w:t>3521</w:t>
            </w:r>
          </w:p>
        </w:tc>
      </w:tr>
      <w:tr w:rsidR="00954C27" w:rsidRPr="00A651DE" w:rsidTr="00954C27">
        <w:trPr>
          <w:trHeight w:val="583"/>
        </w:trPr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</w:pPr>
            <w:r w:rsidRPr="00A651DE">
              <w:t>2.1.2.</w:t>
            </w:r>
          </w:p>
        </w:tc>
        <w:tc>
          <w:tcPr>
            <w:tcW w:w="6555" w:type="dxa"/>
            <w:gridSpan w:val="2"/>
          </w:tcPr>
          <w:p w:rsidR="00954C27" w:rsidRPr="00A651DE" w:rsidRDefault="00954C27" w:rsidP="00954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1DE">
              <w:rPr>
                <w:sz w:val="24"/>
                <w:szCs w:val="24"/>
                <w:lang w:eastAsia="ar-SA"/>
              </w:rPr>
              <w:t xml:space="preserve">Профессии рабочих, по которым предусмотрено присвоение 3 квалификационного разряда в соответствии с </w:t>
            </w:r>
            <w:r w:rsidRPr="00A651DE">
              <w:rPr>
                <w:sz w:val="24"/>
                <w:szCs w:val="24"/>
              </w:rPr>
              <w:t>Единым тарифно-квалификационным справочником работ и профессий</w:t>
            </w:r>
            <w:r w:rsidR="00355708">
              <w:rPr>
                <w:sz w:val="24"/>
                <w:szCs w:val="24"/>
              </w:rPr>
              <w:t xml:space="preserve"> рабочих</w:t>
            </w:r>
            <w:r w:rsidRPr="00A651DE">
              <w:rPr>
                <w:sz w:val="24"/>
                <w:szCs w:val="24"/>
              </w:rPr>
              <w:t xml:space="preserve"> (рабочий по комплексному обслуживанию и ремонту зданий, слесарь-сантехник)</w:t>
            </w:r>
          </w:p>
        </w:tc>
        <w:tc>
          <w:tcPr>
            <w:tcW w:w="1984" w:type="dxa"/>
            <w:vAlign w:val="center"/>
          </w:tcPr>
          <w:p w:rsidR="00954C27" w:rsidRPr="00A651DE" w:rsidRDefault="00A01BDF" w:rsidP="00954C27">
            <w:pPr>
              <w:pStyle w:val="ConsPlusNormal"/>
              <w:jc w:val="center"/>
            </w:pPr>
            <w:r>
              <w:t>4424</w:t>
            </w:r>
          </w:p>
        </w:tc>
      </w:tr>
      <w:tr w:rsidR="00954C27" w:rsidRPr="00A651DE" w:rsidTr="00954C27"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  <w:rPr>
                <w:color w:val="000000"/>
              </w:rPr>
            </w:pPr>
            <w:r w:rsidRPr="00A651DE">
              <w:rPr>
                <w:color w:val="000000"/>
              </w:rPr>
              <w:t>3.</w:t>
            </w:r>
          </w:p>
        </w:tc>
        <w:tc>
          <w:tcPr>
            <w:tcW w:w="6549" w:type="dxa"/>
          </w:tcPr>
          <w:p w:rsidR="00954C27" w:rsidRPr="00A651DE" w:rsidRDefault="00954C27" w:rsidP="00355708">
            <w:pPr>
              <w:pStyle w:val="ConsPlusNormal"/>
              <w:rPr>
                <w:b/>
                <w:color w:val="000000"/>
              </w:rPr>
            </w:pPr>
            <w:r w:rsidRPr="00A651DE">
              <w:rPr>
                <w:b/>
              </w:rPr>
              <w:t xml:space="preserve">Профессии рабочих, отнесенные к </w:t>
            </w:r>
            <w:r w:rsidRPr="00A651DE">
              <w:rPr>
                <w:rFonts w:eastAsia="Calibri"/>
                <w:b/>
                <w:color w:val="000000"/>
                <w:lang w:eastAsia="en-US"/>
              </w:rPr>
              <w:t>ПКГ «Общеотраслевые профессии рабочих второго уровня»</w:t>
            </w:r>
          </w:p>
        </w:tc>
        <w:tc>
          <w:tcPr>
            <w:tcW w:w="1990" w:type="dxa"/>
            <w:gridSpan w:val="2"/>
          </w:tcPr>
          <w:p w:rsidR="00954C27" w:rsidRPr="00A651DE" w:rsidRDefault="00954C27" w:rsidP="00954C27">
            <w:pPr>
              <w:pStyle w:val="ConsPlusNormal"/>
              <w:jc w:val="center"/>
              <w:rPr>
                <w:b/>
                <w:color w:val="000000"/>
              </w:rPr>
            </w:pPr>
          </w:p>
        </w:tc>
      </w:tr>
      <w:tr w:rsidR="00954C27" w:rsidRPr="00A651DE" w:rsidTr="00954C27">
        <w:trPr>
          <w:trHeight w:val="222"/>
        </w:trPr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  <w:rPr>
                <w:color w:val="000000"/>
              </w:rPr>
            </w:pPr>
            <w:r w:rsidRPr="00A651DE">
              <w:rPr>
                <w:color w:val="000000"/>
              </w:rPr>
              <w:t>3.1.</w:t>
            </w:r>
          </w:p>
        </w:tc>
        <w:tc>
          <w:tcPr>
            <w:tcW w:w="6555" w:type="dxa"/>
            <w:gridSpan w:val="2"/>
          </w:tcPr>
          <w:p w:rsidR="00954C27" w:rsidRPr="00A651DE" w:rsidRDefault="00954C27" w:rsidP="00954C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1DE">
              <w:rPr>
                <w:sz w:val="24"/>
                <w:szCs w:val="24"/>
              </w:rPr>
              <w:t xml:space="preserve">1 квалификационный уровень: </w:t>
            </w:r>
          </w:p>
        </w:tc>
        <w:tc>
          <w:tcPr>
            <w:tcW w:w="1984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</w:pPr>
          </w:p>
        </w:tc>
      </w:tr>
      <w:tr w:rsidR="00954C27" w:rsidRPr="00A651DE" w:rsidTr="00954C27">
        <w:trPr>
          <w:trHeight w:val="691"/>
        </w:trPr>
        <w:tc>
          <w:tcPr>
            <w:tcW w:w="737" w:type="dxa"/>
            <w:vAlign w:val="center"/>
          </w:tcPr>
          <w:p w:rsidR="00954C27" w:rsidRPr="00A651DE" w:rsidRDefault="00954C27" w:rsidP="00954C27">
            <w:pPr>
              <w:pStyle w:val="ConsPlusNormal"/>
              <w:jc w:val="center"/>
              <w:rPr>
                <w:color w:val="000000"/>
              </w:rPr>
            </w:pPr>
            <w:r w:rsidRPr="00A651DE">
              <w:rPr>
                <w:color w:val="000000"/>
              </w:rPr>
              <w:t>3.1.1.</w:t>
            </w:r>
          </w:p>
        </w:tc>
        <w:tc>
          <w:tcPr>
            <w:tcW w:w="6555" w:type="dxa"/>
            <w:gridSpan w:val="2"/>
          </w:tcPr>
          <w:p w:rsidR="00954C27" w:rsidRPr="00A651DE" w:rsidRDefault="00954C27" w:rsidP="003557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651DE">
              <w:rPr>
                <w:sz w:val="24"/>
                <w:szCs w:val="24"/>
                <w:lang w:eastAsia="ar-SA"/>
              </w:rPr>
              <w:t xml:space="preserve">Профессии рабочих, по которым предусмотрено присвоение 4 квалификационного разряда в соответствии с </w:t>
            </w:r>
            <w:r w:rsidRPr="00A651DE">
              <w:rPr>
                <w:sz w:val="24"/>
                <w:szCs w:val="24"/>
              </w:rPr>
              <w:t>Единым тарифно-квалификационным справочником работ и профессий</w:t>
            </w:r>
            <w:r w:rsidR="00355708">
              <w:rPr>
                <w:sz w:val="24"/>
                <w:szCs w:val="24"/>
              </w:rPr>
              <w:t xml:space="preserve"> рабочих </w:t>
            </w:r>
            <w:r w:rsidRPr="00A651DE">
              <w:rPr>
                <w:sz w:val="24"/>
                <w:szCs w:val="24"/>
              </w:rPr>
              <w:t>(электромонтер по ремонту и обслуживанию электрооборудования)</w:t>
            </w:r>
          </w:p>
        </w:tc>
        <w:tc>
          <w:tcPr>
            <w:tcW w:w="1984" w:type="dxa"/>
            <w:vAlign w:val="center"/>
          </w:tcPr>
          <w:p w:rsidR="00954C27" w:rsidRPr="00A651DE" w:rsidRDefault="00A01BDF" w:rsidP="00954C2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4989</w:t>
            </w:r>
          </w:p>
        </w:tc>
      </w:tr>
    </w:tbl>
    <w:p w:rsidR="00CB5805" w:rsidRPr="00CB5805" w:rsidRDefault="00CB5805" w:rsidP="00CB5805">
      <w:pPr>
        <w:pStyle w:val="ConsPlusNormal"/>
        <w:jc w:val="center"/>
        <w:rPr>
          <w:b/>
          <w:spacing w:val="2"/>
          <w:sz w:val="28"/>
          <w:szCs w:val="28"/>
        </w:rPr>
      </w:pPr>
    </w:p>
    <w:p w:rsidR="00DC5A76" w:rsidRPr="00355708" w:rsidRDefault="00DC5A76" w:rsidP="00DC5A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14D9">
        <w:rPr>
          <w:sz w:val="28"/>
          <w:szCs w:val="28"/>
        </w:rPr>
        <w:t xml:space="preserve">2. Директору </w:t>
      </w:r>
      <w:r>
        <w:rPr>
          <w:sz w:val="28"/>
          <w:szCs w:val="28"/>
        </w:rPr>
        <w:t>бюджетного</w:t>
      </w:r>
      <w:r w:rsidRPr="006014D9">
        <w:rPr>
          <w:sz w:val="28"/>
          <w:szCs w:val="28"/>
        </w:rPr>
        <w:t xml:space="preserve"> учреждения Республики Алтай «</w:t>
      </w:r>
      <w:hyperlink r:id="rId9" w:history="1">
        <w:r w:rsidRPr="00DC5A76">
          <w:rPr>
            <w:sz w:val="28"/>
            <w:szCs w:val="28"/>
          </w:rPr>
          <w:t>БПОУ РА «Колледж культуры и искусства имени Г.И. Чорос-Гуркина»</w:t>
        </w:r>
      </w:hyperlink>
      <w:r w:rsidRPr="006014D9">
        <w:rPr>
          <w:sz w:val="28"/>
          <w:szCs w:val="28"/>
        </w:rPr>
        <w:t xml:space="preserve"> (далее – учреждение) в течение 3 рабочих дней</w:t>
      </w:r>
      <w:r w:rsidR="006A7B63" w:rsidRPr="00355708">
        <w:rPr>
          <w:sz w:val="28"/>
          <w:szCs w:val="28"/>
        </w:rPr>
        <w:t>, следующих</w:t>
      </w:r>
      <w:r w:rsidRPr="00355708">
        <w:rPr>
          <w:sz w:val="28"/>
          <w:szCs w:val="28"/>
        </w:rPr>
        <w:t xml:space="preserve"> со дня вступления в силу настоящего Приказа:</w:t>
      </w:r>
    </w:p>
    <w:p w:rsidR="00DC5A76" w:rsidRPr="006014D9" w:rsidRDefault="00DC5A76" w:rsidP="00DC5A76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708">
        <w:rPr>
          <w:rFonts w:ascii="Times New Roman" w:hAnsi="Times New Roman" w:cs="Times New Roman"/>
          <w:b w:val="0"/>
          <w:sz w:val="28"/>
          <w:szCs w:val="28"/>
        </w:rPr>
        <w:t>привести локальные нормативные акты</w:t>
      </w:r>
      <w:r w:rsidR="006A7B63" w:rsidRPr="00355708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Pr="00355708">
        <w:rPr>
          <w:rFonts w:ascii="Times New Roman" w:hAnsi="Times New Roman" w:cs="Times New Roman"/>
          <w:b w:val="0"/>
          <w:sz w:val="28"/>
          <w:szCs w:val="28"/>
        </w:rPr>
        <w:t>, содержащие нормы трудового права, в части оплаты труда работников</w:t>
      </w:r>
      <w:r w:rsidRPr="006014D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Приказом с учетом мнения пред</w:t>
      </w:r>
      <w:r>
        <w:rPr>
          <w:rFonts w:ascii="Times New Roman" w:hAnsi="Times New Roman" w:cs="Times New Roman"/>
          <w:b w:val="0"/>
          <w:sz w:val="28"/>
          <w:szCs w:val="28"/>
        </w:rPr>
        <w:t>ставительного органа работников</w:t>
      </w:r>
      <w:r w:rsidRPr="006014D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5A76" w:rsidRPr="006014D9" w:rsidRDefault="00DC5A76" w:rsidP="00DC5A76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4D9">
        <w:rPr>
          <w:rFonts w:ascii="Times New Roman" w:hAnsi="Times New Roman" w:cs="Times New Roman"/>
          <w:b w:val="0"/>
          <w:sz w:val="28"/>
          <w:szCs w:val="28"/>
        </w:rPr>
        <w:t>заключить дополнительные соглашения к трудовым договорам с работниками учреждения.</w:t>
      </w:r>
    </w:p>
    <w:p w:rsidR="00DC5A76" w:rsidRPr="00D111A2" w:rsidRDefault="00DC5A76" w:rsidP="00DC5A76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4D9">
        <w:rPr>
          <w:rFonts w:ascii="Times New Roman" w:hAnsi="Times New Roman" w:cs="Times New Roman"/>
          <w:b w:val="0"/>
          <w:sz w:val="28"/>
          <w:szCs w:val="28"/>
        </w:rPr>
        <w:t xml:space="preserve">3. Настоящий Приказ вступает в силу со дня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014D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F81C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6014D9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3D2C9D" w:rsidRDefault="003D2C9D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D2C9D" w:rsidRDefault="003D2C9D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6A7B63" w:rsidRDefault="006A7B63" w:rsidP="004D3948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D2C9D" w:rsidRDefault="003312D4" w:rsidP="003312D4">
      <w:pPr>
        <w:pStyle w:val="af3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4D3948">
        <w:rPr>
          <w:rFonts w:ascii="Times New Roman" w:hAnsi="Times New Roman"/>
          <w:bCs/>
          <w:sz w:val="28"/>
          <w:szCs w:val="28"/>
        </w:rPr>
        <w:t xml:space="preserve">инистр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О.Ю. Антарадонова</w:t>
      </w:r>
      <w:bookmarkStart w:id="0" w:name="_GoBack"/>
      <w:bookmarkEnd w:id="0"/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594B67" w:rsidRDefault="00594B67" w:rsidP="004D3948">
      <w:pPr>
        <w:rPr>
          <w:i/>
        </w:rPr>
      </w:pPr>
    </w:p>
    <w:p w:rsidR="00594B67" w:rsidRDefault="00594B67" w:rsidP="004D3948">
      <w:pPr>
        <w:rPr>
          <w:i/>
        </w:rPr>
      </w:pPr>
    </w:p>
    <w:p w:rsidR="00594B67" w:rsidRDefault="00594B67" w:rsidP="004D3948">
      <w:pPr>
        <w:rPr>
          <w:i/>
        </w:rPr>
      </w:pPr>
    </w:p>
    <w:p w:rsidR="00594B67" w:rsidRDefault="00594B67" w:rsidP="004D3948">
      <w:pPr>
        <w:rPr>
          <w:i/>
        </w:rPr>
      </w:pPr>
    </w:p>
    <w:p w:rsidR="00594B67" w:rsidRDefault="00594B67" w:rsidP="004D3948">
      <w:pPr>
        <w:rPr>
          <w:i/>
        </w:rPr>
      </w:pPr>
    </w:p>
    <w:p w:rsidR="00594B67" w:rsidRDefault="00594B67" w:rsidP="004D3948">
      <w:pPr>
        <w:rPr>
          <w:i/>
        </w:rPr>
      </w:pPr>
    </w:p>
    <w:p w:rsidR="00594B67" w:rsidRDefault="00594B67" w:rsidP="004D3948">
      <w:pPr>
        <w:rPr>
          <w:i/>
        </w:rPr>
      </w:pPr>
    </w:p>
    <w:p w:rsidR="00AF68C3" w:rsidRDefault="00AF68C3" w:rsidP="004D3948">
      <w:pPr>
        <w:rPr>
          <w:i/>
        </w:rPr>
      </w:pPr>
    </w:p>
    <w:p w:rsidR="00AF68C3" w:rsidRDefault="00AF68C3" w:rsidP="00AF68C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45"/>
      </w:tblGrid>
      <w:tr w:rsidR="00AF68C3" w:rsidTr="00CB74B3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8C3" w:rsidRDefault="00AF68C3" w:rsidP="00CB74B3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Зяблицкая Инна Васильевна, 8 38822-2-71-33                  </w:t>
            </w:r>
          </w:p>
        </w:tc>
      </w:tr>
    </w:tbl>
    <w:p w:rsidR="00AF68C3" w:rsidRDefault="00AF68C3" w:rsidP="00AF68C3">
      <w:pPr>
        <w:rPr>
          <w:i/>
        </w:rPr>
      </w:pPr>
      <w:r>
        <w:rPr>
          <w:i/>
        </w:rPr>
        <w:t>(ФИО юриста,   № телефона,</w:t>
      </w:r>
      <w:r>
        <w:rPr>
          <w:i/>
          <w:color w:val="FF0000"/>
        </w:rPr>
        <w:t xml:space="preserve">   </w:t>
      </w:r>
      <w:r>
        <w:rPr>
          <w:i/>
        </w:rPr>
        <w:t>подпись)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45"/>
      </w:tblGrid>
      <w:tr w:rsidR="00AF68C3" w:rsidTr="00CB74B3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8C3" w:rsidRDefault="00AF68C3" w:rsidP="00CB74B3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>
              <w:t>Березовская Дарья Александровна</w:t>
            </w:r>
            <w:r>
              <w:rPr>
                <w:rFonts w:ascii="Times New Roman" w:hAnsi="Times New Roman"/>
              </w:rPr>
              <w:t>,8-38822-2-55-88</w:t>
            </w:r>
          </w:p>
        </w:tc>
      </w:tr>
    </w:tbl>
    <w:p w:rsidR="00AF68C3" w:rsidRPr="00DC5A76" w:rsidRDefault="00AF68C3" w:rsidP="00AF68C3">
      <w:pPr>
        <w:widowControl w:val="0"/>
        <w:tabs>
          <w:tab w:val="right" w:pos="5803"/>
          <w:tab w:val="right" w:pos="8534"/>
          <w:tab w:val="right" w:pos="8827"/>
        </w:tabs>
        <w:rPr>
          <w:i/>
        </w:rPr>
      </w:pPr>
      <w:r>
        <w:rPr>
          <w:i/>
        </w:rPr>
        <w:t>(ФИО ответственного разработчика проекта, № телефона)</w:t>
      </w:r>
    </w:p>
    <w:p w:rsidR="00FE1685" w:rsidRDefault="00FE1685" w:rsidP="00EB4C83">
      <w:pPr>
        <w:jc w:val="center"/>
        <w:rPr>
          <w:b/>
          <w:sz w:val="28"/>
          <w:szCs w:val="28"/>
        </w:rPr>
      </w:pPr>
    </w:p>
    <w:p w:rsidR="00EB4C83" w:rsidRDefault="00EB4C83" w:rsidP="00EB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B4C83" w:rsidRPr="0032034F" w:rsidRDefault="00EB4C83" w:rsidP="00EB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приказа Министерства культуры Республики Алтай «</w:t>
      </w:r>
      <w:r w:rsidR="0032034F" w:rsidRPr="0032034F">
        <w:rPr>
          <w:b/>
          <w:sz w:val="28"/>
          <w:szCs w:val="28"/>
        </w:rPr>
        <w:t xml:space="preserve">О внесении </w:t>
      </w:r>
      <w:r w:rsidR="0032034F" w:rsidRPr="00635254">
        <w:rPr>
          <w:b/>
          <w:sz w:val="28"/>
          <w:szCs w:val="28"/>
        </w:rPr>
        <w:t>изменений в Примерное положение об оплате труда работников государственного учреждения</w:t>
      </w:r>
      <w:r w:rsidR="006A7B63" w:rsidRPr="00635254">
        <w:rPr>
          <w:b/>
          <w:sz w:val="28"/>
          <w:szCs w:val="28"/>
        </w:rPr>
        <w:t xml:space="preserve"> Республики Алтай</w:t>
      </w:r>
      <w:r w:rsidR="0032034F" w:rsidRPr="00635254">
        <w:rPr>
          <w:b/>
          <w:sz w:val="28"/>
          <w:szCs w:val="28"/>
        </w:rPr>
        <w:t>, подведомственного Министерству культуры Республики Алтай,</w:t>
      </w:r>
      <w:r w:rsidR="006A7B63" w:rsidRPr="00635254">
        <w:rPr>
          <w:b/>
          <w:sz w:val="28"/>
          <w:szCs w:val="28"/>
        </w:rPr>
        <w:t xml:space="preserve"> </w:t>
      </w:r>
      <w:r w:rsidR="0032034F" w:rsidRPr="00635254">
        <w:rPr>
          <w:b/>
          <w:sz w:val="28"/>
          <w:szCs w:val="28"/>
        </w:rPr>
        <w:t>по виду экономической деятельности</w:t>
      </w:r>
      <w:r w:rsidR="0032034F" w:rsidRPr="00635254">
        <w:rPr>
          <w:b/>
          <w:sz w:val="28"/>
          <w:szCs w:val="28"/>
        </w:rPr>
        <w:br/>
        <w:t xml:space="preserve"> «Образование профессиональное среднее</w:t>
      </w:r>
      <w:r w:rsidR="00446716" w:rsidRPr="00635254">
        <w:rPr>
          <w:b/>
          <w:sz w:val="28"/>
          <w:szCs w:val="28"/>
        </w:rPr>
        <w:t>»</w:t>
      </w:r>
    </w:p>
    <w:p w:rsidR="00EB4C83" w:rsidRDefault="00EB4C83" w:rsidP="00EB4C83">
      <w:pPr>
        <w:autoSpaceDE w:val="0"/>
        <w:autoSpaceDN w:val="0"/>
        <w:adjustRightInd w:val="0"/>
        <w:spacing w:line="480" w:lineRule="exact"/>
        <w:ind w:firstLine="709"/>
        <w:jc w:val="center"/>
        <w:outlineLvl w:val="0"/>
        <w:rPr>
          <w:bCs/>
          <w:i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551"/>
        <w:gridCol w:w="2268"/>
      </w:tblGrid>
      <w:tr w:rsidR="00EB4C83" w:rsidTr="006A7B63">
        <w:trPr>
          <w:trHeight w:val="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Члены Правительства Республики Алтай, руководители государственных органов Республики Алтай</w:t>
            </w:r>
          </w:p>
          <w:p w:rsidR="006A7B63" w:rsidRDefault="006A7B6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Подпись,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 w:rsidP="006A7B63">
            <w:pPr>
              <w:ind w:righ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Инициалы, фамилия</w:t>
            </w:r>
          </w:p>
        </w:tc>
      </w:tr>
      <w:tr w:rsidR="00EB4C83" w:rsidTr="006A7B63">
        <w:trPr>
          <w:trHeight w:val="5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6A7B63" w:rsidRDefault="006A7B6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A7B63" w:rsidRDefault="006A7B6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Завьялова</w:t>
            </w:r>
          </w:p>
        </w:tc>
      </w:tr>
      <w:tr w:rsidR="00EB4C83" w:rsidTr="006A7B63">
        <w:trPr>
          <w:trHeight w:val="5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труда, социального развития и занятости населения Республики Алтай</w:t>
            </w:r>
          </w:p>
          <w:p w:rsidR="006A7B63" w:rsidRDefault="006A7B6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A7B63" w:rsidRDefault="006A7B6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Сумин</w:t>
            </w:r>
          </w:p>
        </w:tc>
      </w:tr>
      <w:tr w:rsidR="00EB4C83" w:rsidTr="006A7B63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FE168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B4C83">
              <w:rPr>
                <w:sz w:val="24"/>
                <w:szCs w:val="24"/>
              </w:rPr>
              <w:t>инистр</w:t>
            </w:r>
            <w:r w:rsidR="0032034F">
              <w:rPr>
                <w:sz w:val="24"/>
                <w:szCs w:val="24"/>
              </w:rPr>
              <w:t>а</w:t>
            </w:r>
            <w:r w:rsidR="00EB4C83">
              <w:rPr>
                <w:sz w:val="24"/>
                <w:szCs w:val="24"/>
              </w:rPr>
              <w:t xml:space="preserve"> культуры Республики Алтай</w:t>
            </w:r>
          </w:p>
          <w:p w:rsidR="006A7B63" w:rsidRDefault="006A7B6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A7B63" w:rsidRDefault="006A7B6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EB4C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3" w:rsidRDefault="00FE16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Антарадонова</w:t>
            </w:r>
          </w:p>
        </w:tc>
      </w:tr>
    </w:tbl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C83" w:rsidRDefault="00EB4C83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55CD6" w:rsidRDefault="00B55CD6" w:rsidP="00EB4C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685" w:rsidRDefault="00FE1685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A7B63" w:rsidRDefault="006A7B63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A7B63" w:rsidRDefault="006A7B63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A7B63" w:rsidRDefault="006A7B63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E1685" w:rsidRDefault="00FE1685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E1685" w:rsidRDefault="00FE1685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E1685" w:rsidRDefault="00FE1685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E1685" w:rsidRDefault="00FE1685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EB4C83" w:rsidRDefault="00EB4C83" w:rsidP="00EB4C83">
      <w:pPr>
        <w:pStyle w:val="af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45"/>
      </w:tblGrid>
      <w:tr w:rsidR="00EB4C83" w:rsidTr="00AF68C3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C83" w:rsidRDefault="00EB4C83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Зяблицкая Инна Васильевна, 8 38822-2-71-33                  </w:t>
            </w:r>
          </w:p>
        </w:tc>
      </w:tr>
    </w:tbl>
    <w:p w:rsidR="00EB4C83" w:rsidRDefault="00EB4C83" w:rsidP="00EB4C83">
      <w:pPr>
        <w:rPr>
          <w:i/>
        </w:rPr>
      </w:pPr>
      <w:r>
        <w:rPr>
          <w:i/>
        </w:rPr>
        <w:t>(ФИО юриста,   № телефона,</w:t>
      </w:r>
      <w:r>
        <w:rPr>
          <w:i/>
          <w:color w:val="FF0000"/>
        </w:rPr>
        <w:t xml:space="preserve">   </w:t>
      </w:r>
      <w:r>
        <w:rPr>
          <w:i/>
        </w:rPr>
        <w:t>подпись)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45"/>
      </w:tblGrid>
      <w:tr w:rsidR="00EB4C83" w:rsidTr="00EB4C83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C83" w:rsidRDefault="007A7DCE">
            <w:pPr>
              <w:pStyle w:val="af3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</w:pPr>
            <w:r>
              <w:t>Березовская Дарья Александровна</w:t>
            </w:r>
            <w:r w:rsidR="00EB4C83">
              <w:rPr>
                <w:rFonts w:ascii="Times New Roman" w:hAnsi="Times New Roman"/>
              </w:rPr>
              <w:t>,8-38822-2-55-88</w:t>
            </w:r>
          </w:p>
        </w:tc>
      </w:tr>
    </w:tbl>
    <w:p w:rsidR="00490788" w:rsidRPr="00DC5A76" w:rsidRDefault="00EB4C83" w:rsidP="004D3948">
      <w:pPr>
        <w:widowControl w:val="0"/>
        <w:tabs>
          <w:tab w:val="right" w:pos="5803"/>
          <w:tab w:val="right" w:pos="8534"/>
          <w:tab w:val="right" w:pos="8827"/>
        </w:tabs>
        <w:rPr>
          <w:i/>
        </w:rPr>
      </w:pPr>
      <w:r>
        <w:rPr>
          <w:i/>
        </w:rPr>
        <w:t>(ФИО ответственного разработчика проекта, № телефона)</w:t>
      </w:r>
    </w:p>
    <w:sectPr w:rsidR="00490788" w:rsidRPr="00DC5A76" w:rsidSect="00B37613">
      <w:headerReference w:type="default" r:id="rId10"/>
      <w:pgSz w:w="11906" w:h="16838"/>
      <w:pgMar w:top="1134" w:right="851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3B" w:rsidRDefault="00F0113B" w:rsidP="002F68BE">
      <w:r>
        <w:separator/>
      </w:r>
    </w:p>
  </w:endnote>
  <w:endnote w:type="continuationSeparator" w:id="1">
    <w:p w:rsidR="00F0113B" w:rsidRDefault="00F0113B" w:rsidP="002F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3B" w:rsidRDefault="00F0113B" w:rsidP="002F68BE">
      <w:r>
        <w:separator/>
      </w:r>
    </w:p>
  </w:footnote>
  <w:footnote w:type="continuationSeparator" w:id="1">
    <w:p w:rsidR="00F0113B" w:rsidRDefault="00F0113B" w:rsidP="002F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27" w:rsidRPr="00371BC9" w:rsidRDefault="009F1F8B">
    <w:pPr>
      <w:pStyle w:val="ae"/>
      <w:jc w:val="center"/>
      <w:rPr>
        <w:sz w:val="28"/>
        <w:szCs w:val="28"/>
      </w:rPr>
    </w:pPr>
    <w:r w:rsidRPr="00371BC9">
      <w:rPr>
        <w:sz w:val="28"/>
        <w:szCs w:val="28"/>
      </w:rPr>
      <w:fldChar w:fldCharType="begin"/>
    </w:r>
    <w:r w:rsidR="00954C27" w:rsidRPr="00371BC9">
      <w:rPr>
        <w:sz w:val="28"/>
        <w:szCs w:val="28"/>
      </w:rPr>
      <w:instrText xml:space="preserve"> PAGE   \* MERGEFORMAT </w:instrText>
    </w:r>
    <w:r w:rsidRPr="00371BC9">
      <w:rPr>
        <w:sz w:val="28"/>
        <w:szCs w:val="28"/>
      </w:rPr>
      <w:fldChar w:fldCharType="separate"/>
    </w:r>
    <w:r w:rsidR="006F68D0">
      <w:rPr>
        <w:noProof/>
        <w:sz w:val="28"/>
        <w:szCs w:val="28"/>
      </w:rPr>
      <w:t>2</w:t>
    </w:r>
    <w:r w:rsidRPr="00371BC9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15D6A"/>
    <w:multiLevelType w:val="hybridMultilevel"/>
    <w:tmpl w:val="60F2AF52"/>
    <w:lvl w:ilvl="0" w:tplc="866C62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3426C"/>
    <w:multiLevelType w:val="hybridMultilevel"/>
    <w:tmpl w:val="EE12CE94"/>
    <w:lvl w:ilvl="0" w:tplc="99083A52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61141EF"/>
    <w:multiLevelType w:val="hybridMultilevel"/>
    <w:tmpl w:val="16422DC4"/>
    <w:lvl w:ilvl="0" w:tplc="FD3A59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80B37"/>
    <w:multiLevelType w:val="hybridMultilevel"/>
    <w:tmpl w:val="895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539"/>
    <w:multiLevelType w:val="hybridMultilevel"/>
    <w:tmpl w:val="DBD04998"/>
    <w:lvl w:ilvl="0" w:tplc="A3129C0C">
      <w:start w:val="1"/>
      <w:numFmt w:val="decimal"/>
      <w:lvlText w:val="%1."/>
      <w:lvlJc w:val="left"/>
      <w:pPr>
        <w:ind w:left="43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F0D"/>
    <w:multiLevelType w:val="hybridMultilevel"/>
    <w:tmpl w:val="DCEAB55A"/>
    <w:lvl w:ilvl="0" w:tplc="CA080C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A3ABC"/>
    <w:multiLevelType w:val="hybridMultilevel"/>
    <w:tmpl w:val="EE7236E6"/>
    <w:lvl w:ilvl="0" w:tplc="2F7AC7B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D55620"/>
    <w:multiLevelType w:val="hybridMultilevel"/>
    <w:tmpl w:val="5256FD1E"/>
    <w:lvl w:ilvl="0" w:tplc="26A0364A">
      <w:start w:val="3"/>
      <w:numFmt w:val="decimal"/>
      <w:lvlText w:val="%1)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302BC"/>
    <w:multiLevelType w:val="hybridMultilevel"/>
    <w:tmpl w:val="1E26EED2"/>
    <w:lvl w:ilvl="0" w:tplc="5C50D8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8B6182"/>
    <w:multiLevelType w:val="hybridMultilevel"/>
    <w:tmpl w:val="A6FA6EEC"/>
    <w:lvl w:ilvl="0" w:tplc="D04E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920F8"/>
    <w:multiLevelType w:val="hybridMultilevel"/>
    <w:tmpl w:val="6FAA6A5E"/>
    <w:lvl w:ilvl="0" w:tplc="BD1C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417CA"/>
    <w:multiLevelType w:val="hybridMultilevel"/>
    <w:tmpl w:val="F5BCF608"/>
    <w:lvl w:ilvl="0" w:tplc="005C363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032"/>
    <w:multiLevelType w:val="hybridMultilevel"/>
    <w:tmpl w:val="06B0CA2C"/>
    <w:lvl w:ilvl="0" w:tplc="D0CCA9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0821DB"/>
    <w:multiLevelType w:val="hybridMultilevel"/>
    <w:tmpl w:val="08CE1C44"/>
    <w:lvl w:ilvl="0" w:tplc="15A8555C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D0453D"/>
    <w:multiLevelType w:val="hybridMultilevel"/>
    <w:tmpl w:val="5BA66984"/>
    <w:lvl w:ilvl="0" w:tplc="3A6250DC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9805D1"/>
    <w:multiLevelType w:val="hybridMultilevel"/>
    <w:tmpl w:val="A6467E78"/>
    <w:lvl w:ilvl="0" w:tplc="43FE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425A7"/>
    <w:multiLevelType w:val="hybridMultilevel"/>
    <w:tmpl w:val="78FE18BC"/>
    <w:lvl w:ilvl="0" w:tplc="5C50D8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C0452D"/>
    <w:multiLevelType w:val="hybridMultilevel"/>
    <w:tmpl w:val="06B0CA2C"/>
    <w:lvl w:ilvl="0" w:tplc="D0CCA9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F65F1A"/>
    <w:multiLevelType w:val="hybridMultilevel"/>
    <w:tmpl w:val="1898E808"/>
    <w:lvl w:ilvl="0" w:tplc="9A4E07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A20532"/>
    <w:multiLevelType w:val="hybridMultilevel"/>
    <w:tmpl w:val="C890EDF6"/>
    <w:lvl w:ilvl="0" w:tplc="2360A1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757E"/>
    <w:multiLevelType w:val="multilevel"/>
    <w:tmpl w:val="C8865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0"/>
  </w:num>
  <w:num w:numId="5">
    <w:abstractNumId w:val="14"/>
  </w:num>
  <w:num w:numId="6">
    <w:abstractNumId w:val="1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8"/>
  </w:num>
  <w:num w:numId="12">
    <w:abstractNumId w:val="13"/>
  </w:num>
  <w:num w:numId="13">
    <w:abstractNumId w:val="17"/>
  </w:num>
  <w:num w:numId="14">
    <w:abstractNumId w:val="9"/>
  </w:num>
  <w:num w:numId="15">
    <w:abstractNumId w:val="21"/>
  </w:num>
  <w:num w:numId="16">
    <w:abstractNumId w:val="7"/>
  </w:num>
  <w:num w:numId="17">
    <w:abstractNumId w:val="11"/>
  </w:num>
  <w:num w:numId="18">
    <w:abstractNumId w:val="12"/>
  </w:num>
  <w:num w:numId="19">
    <w:abstractNumId w:val="6"/>
  </w:num>
  <w:num w:numId="20">
    <w:abstractNumId w:val="15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625"/>
    <w:rsid w:val="000014EE"/>
    <w:rsid w:val="00002864"/>
    <w:rsid w:val="00011F68"/>
    <w:rsid w:val="00013364"/>
    <w:rsid w:val="00013579"/>
    <w:rsid w:val="00013966"/>
    <w:rsid w:val="00015CE0"/>
    <w:rsid w:val="00015EB2"/>
    <w:rsid w:val="00017A48"/>
    <w:rsid w:val="000264A3"/>
    <w:rsid w:val="00026891"/>
    <w:rsid w:val="00026E6D"/>
    <w:rsid w:val="00033E49"/>
    <w:rsid w:val="00036049"/>
    <w:rsid w:val="00037F06"/>
    <w:rsid w:val="000417F5"/>
    <w:rsid w:val="00042D72"/>
    <w:rsid w:val="00043B3F"/>
    <w:rsid w:val="0004438D"/>
    <w:rsid w:val="000457D5"/>
    <w:rsid w:val="00046406"/>
    <w:rsid w:val="00052148"/>
    <w:rsid w:val="00055D8F"/>
    <w:rsid w:val="00056C7E"/>
    <w:rsid w:val="00057B09"/>
    <w:rsid w:val="00065169"/>
    <w:rsid w:val="0006796B"/>
    <w:rsid w:val="00067C05"/>
    <w:rsid w:val="00067C92"/>
    <w:rsid w:val="00067F43"/>
    <w:rsid w:val="000708AA"/>
    <w:rsid w:val="00073AC4"/>
    <w:rsid w:val="00075C9C"/>
    <w:rsid w:val="00076407"/>
    <w:rsid w:val="00080373"/>
    <w:rsid w:val="00080FD4"/>
    <w:rsid w:val="00093291"/>
    <w:rsid w:val="00094BED"/>
    <w:rsid w:val="00096208"/>
    <w:rsid w:val="00097862"/>
    <w:rsid w:val="000A0754"/>
    <w:rsid w:val="000A0FE7"/>
    <w:rsid w:val="000A594B"/>
    <w:rsid w:val="000A7C60"/>
    <w:rsid w:val="000B1C43"/>
    <w:rsid w:val="000B386E"/>
    <w:rsid w:val="000B5283"/>
    <w:rsid w:val="000B645F"/>
    <w:rsid w:val="000B70AE"/>
    <w:rsid w:val="000C3465"/>
    <w:rsid w:val="000C38D5"/>
    <w:rsid w:val="000C4559"/>
    <w:rsid w:val="000C5156"/>
    <w:rsid w:val="000C6311"/>
    <w:rsid w:val="000C7610"/>
    <w:rsid w:val="000D753C"/>
    <w:rsid w:val="000D7DD1"/>
    <w:rsid w:val="000E2367"/>
    <w:rsid w:val="000E3242"/>
    <w:rsid w:val="000E46C6"/>
    <w:rsid w:val="000E53B5"/>
    <w:rsid w:val="000E5BDD"/>
    <w:rsid w:val="000E762C"/>
    <w:rsid w:val="000E7E41"/>
    <w:rsid w:val="000F0214"/>
    <w:rsid w:val="000F2475"/>
    <w:rsid w:val="000F50F1"/>
    <w:rsid w:val="00100AC4"/>
    <w:rsid w:val="00106EEC"/>
    <w:rsid w:val="00107C7F"/>
    <w:rsid w:val="001156D9"/>
    <w:rsid w:val="00121CA5"/>
    <w:rsid w:val="00132675"/>
    <w:rsid w:val="00134372"/>
    <w:rsid w:val="0013722A"/>
    <w:rsid w:val="0013791E"/>
    <w:rsid w:val="001403BF"/>
    <w:rsid w:val="001426F6"/>
    <w:rsid w:val="0014486F"/>
    <w:rsid w:val="00144B7A"/>
    <w:rsid w:val="00146956"/>
    <w:rsid w:val="00147E1F"/>
    <w:rsid w:val="00151F4F"/>
    <w:rsid w:val="00153D09"/>
    <w:rsid w:val="00155526"/>
    <w:rsid w:val="00157D7A"/>
    <w:rsid w:val="001656C6"/>
    <w:rsid w:val="00165CB2"/>
    <w:rsid w:val="00166D74"/>
    <w:rsid w:val="00170DA6"/>
    <w:rsid w:val="0017347F"/>
    <w:rsid w:val="00175563"/>
    <w:rsid w:val="0017618E"/>
    <w:rsid w:val="00183309"/>
    <w:rsid w:val="00183DA6"/>
    <w:rsid w:val="001937EB"/>
    <w:rsid w:val="00193835"/>
    <w:rsid w:val="00193984"/>
    <w:rsid w:val="00194437"/>
    <w:rsid w:val="00194980"/>
    <w:rsid w:val="00197F18"/>
    <w:rsid w:val="001A0085"/>
    <w:rsid w:val="001A098B"/>
    <w:rsid w:val="001A20DE"/>
    <w:rsid w:val="001B11A8"/>
    <w:rsid w:val="001B284F"/>
    <w:rsid w:val="001B4B86"/>
    <w:rsid w:val="001B66CA"/>
    <w:rsid w:val="001B7FF3"/>
    <w:rsid w:val="001C2507"/>
    <w:rsid w:val="001C3C78"/>
    <w:rsid w:val="001C422E"/>
    <w:rsid w:val="001D0548"/>
    <w:rsid w:val="001D1EDA"/>
    <w:rsid w:val="001D283D"/>
    <w:rsid w:val="001D4A95"/>
    <w:rsid w:val="001E04B5"/>
    <w:rsid w:val="001E4050"/>
    <w:rsid w:val="001E5858"/>
    <w:rsid w:val="001E6DCF"/>
    <w:rsid w:val="001F0140"/>
    <w:rsid w:val="001F3EA6"/>
    <w:rsid w:val="001F6EA4"/>
    <w:rsid w:val="00201BB9"/>
    <w:rsid w:val="002067EF"/>
    <w:rsid w:val="00210022"/>
    <w:rsid w:val="00211260"/>
    <w:rsid w:val="00212514"/>
    <w:rsid w:val="00213AC4"/>
    <w:rsid w:val="00215BAE"/>
    <w:rsid w:val="002227E4"/>
    <w:rsid w:val="002237F2"/>
    <w:rsid w:val="00224A04"/>
    <w:rsid w:val="002321D2"/>
    <w:rsid w:val="00235BD2"/>
    <w:rsid w:val="00236020"/>
    <w:rsid w:val="002378D8"/>
    <w:rsid w:val="00241A8F"/>
    <w:rsid w:val="00242C38"/>
    <w:rsid w:val="002430AA"/>
    <w:rsid w:val="00246507"/>
    <w:rsid w:val="00246CD9"/>
    <w:rsid w:val="00250281"/>
    <w:rsid w:val="00250DC3"/>
    <w:rsid w:val="00251C19"/>
    <w:rsid w:val="002535CB"/>
    <w:rsid w:val="00253D32"/>
    <w:rsid w:val="00256B4A"/>
    <w:rsid w:val="00262BC9"/>
    <w:rsid w:val="00266607"/>
    <w:rsid w:val="00270A2D"/>
    <w:rsid w:val="002718E5"/>
    <w:rsid w:val="002810C3"/>
    <w:rsid w:val="002812B2"/>
    <w:rsid w:val="00281D46"/>
    <w:rsid w:val="0028295D"/>
    <w:rsid w:val="002855EA"/>
    <w:rsid w:val="002908C9"/>
    <w:rsid w:val="00293A7D"/>
    <w:rsid w:val="0029453C"/>
    <w:rsid w:val="00296A68"/>
    <w:rsid w:val="00297FA3"/>
    <w:rsid w:val="002A2280"/>
    <w:rsid w:val="002B0C0B"/>
    <w:rsid w:val="002B23C2"/>
    <w:rsid w:val="002B5454"/>
    <w:rsid w:val="002B5B05"/>
    <w:rsid w:val="002B6A39"/>
    <w:rsid w:val="002C2ADD"/>
    <w:rsid w:val="002C783B"/>
    <w:rsid w:val="002D0F43"/>
    <w:rsid w:val="002E1800"/>
    <w:rsid w:val="002E30CA"/>
    <w:rsid w:val="002E4B50"/>
    <w:rsid w:val="002E503B"/>
    <w:rsid w:val="002E5775"/>
    <w:rsid w:val="002F0591"/>
    <w:rsid w:val="002F0668"/>
    <w:rsid w:val="002F235F"/>
    <w:rsid w:val="002F68BE"/>
    <w:rsid w:val="002F7F8F"/>
    <w:rsid w:val="0030076D"/>
    <w:rsid w:val="003017A0"/>
    <w:rsid w:val="003026BE"/>
    <w:rsid w:val="0030463E"/>
    <w:rsid w:val="00306A3E"/>
    <w:rsid w:val="00306CB3"/>
    <w:rsid w:val="00310243"/>
    <w:rsid w:val="0031176A"/>
    <w:rsid w:val="00311B6B"/>
    <w:rsid w:val="0032034F"/>
    <w:rsid w:val="00321CDC"/>
    <w:rsid w:val="0032387F"/>
    <w:rsid w:val="00326D82"/>
    <w:rsid w:val="00330A57"/>
    <w:rsid w:val="003312D4"/>
    <w:rsid w:val="00343700"/>
    <w:rsid w:val="00344929"/>
    <w:rsid w:val="00346C93"/>
    <w:rsid w:val="00347584"/>
    <w:rsid w:val="0035225E"/>
    <w:rsid w:val="0035258C"/>
    <w:rsid w:val="00352619"/>
    <w:rsid w:val="00352FCE"/>
    <w:rsid w:val="00353AE2"/>
    <w:rsid w:val="00355708"/>
    <w:rsid w:val="00356EB1"/>
    <w:rsid w:val="003578A7"/>
    <w:rsid w:val="00362629"/>
    <w:rsid w:val="00362CD2"/>
    <w:rsid w:val="003705BD"/>
    <w:rsid w:val="00370F0F"/>
    <w:rsid w:val="00371BC9"/>
    <w:rsid w:val="003734BE"/>
    <w:rsid w:val="00375AE5"/>
    <w:rsid w:val="00382F75"/>
    <w:rsid w:val="003831B6"/>
    <w:rsid w:val="003860C6"/>
    <w:rsid w:val="00393173"/>
    <w:rsid w:val="00394352"/>
    <w:rsid w:val="00397224"/>
    <w:rsid w:val="003A2DD0"/>
    <w:rsid w:val="003B06ED"/>
    <w:rsid w:val="003B0B20"/>
    <w:rsid w:val="003B162C"/>
    <w:rsid w:val="003C0BE6"/>
    <w:rsid w:val="003C24D0"/>
    <w:rsid w:val="003C5040"/>
    <w:rsid w:val="003C5FE5"/>
    <w:rsid w:val="003C64BA"/>
    <w:rsid w:val="003D0A72"/>
    <w:rsid w:val="003D18BB"/>
    <w:rsid w:val="003D1DAF"/>
    <w:rsid w:val="003D24CA"/>
    <w:rsid w:val="003D2C9D"/>
    <w:rsid w:val="003D7E26"/>
    <w:rsid w:val="003E1C47"/>
    <w:rsid w:val="003E5838"/>
    <w:rsid w:val="003E5B28"/>
    <w:rsid w:val="003F199C"/>
    <w:rsid w:val="003F2DC5"/>
    <w:rsid w:val="003F3226"/>
    <w:rsid w:val="003F3261"/>
    <w:rsid w:val="003F788B"/>
    <w:rsid w:val="004027B7"/>
    <w:rsid w:val="00403D09"/>
    <w:rsid w:val="00406023"/>
    <w:rsid w:val="004135EA"/>
    <w:rsid w:val="00413F4A"/>
    <w:rsid w:val="00417999"/>
    <w:rsid w:val="00417E8C"/>
    <w:rsid w:val="004236A8"/>
    <w:rsid w:val="00425CDE"/>
    <w:rsid w:val="004268A7"/>
    <w:rsid w:val="00435913"/>
    <w:rsid w:val="00440A8B"/>
    <w:rsid w:val="00443E77"/>
    <w:rsid w:val="00446716"/>
    <w:rsid w:val="00446A3F"/>
    <w:rsid w:val="0045244E"/>
    <w:rsid w:val="004611C2"/>
    <w:rsid w:val="00461ACC"/>
    <w:rsid w:val="0046423B"/>
    <w:rsid w:val="0046430F"/>
    <w:rsid w:val="00465811"/>
    <w:rsid w:val="00467864"/>
    <w:rsid w:val="00467EDB"/>
    <w:rsid w:val="004744B6"/>
    <w:rsid w:val="00476178"/>
    <w:rsid w:val="00477040"/>
    <w:rsid w:val="0048272A"/>
    <w:rsid w:val="00490788"/>
    <w:rsid w:val="00492B0F"/>
    <w:rsid w:val="004950B4"/>
    <w:rsid w:val="0049626A"/>
    <w:rsid w:val="004A397B"/>
    <w:rsid w:val="004A69CC"/>
    <w:rsid w:val="004B042B"/>
    <w:rsid w:val="004B1577"/>
    <w:rsid w:val="004B28D4"/>
    <w:rsid w:val="004B6CF0"/>
    <w:rsid w:val="004C3340"/>
    <w:rsid w:val="004C499A"/>
    <w:rsid w:val="004C4E2A"/>
    <w:rsid w:val="004D0972"/>
    <w:rsid w:val="004D0AFD"/>
    <w:rsid w:val="004D1DA4"/>
    <w:rsid w:val="004D3948"/>
    <w:rsid w:val="004D506F"/>
    <w:rsid w:val="004D53B5"/>
    <w:rsid w:val="004E1375"/>
    <w:rsid w:val="004E1423"/>
    <w:rsid w:val="004E5883"/>
    <w:rsid w:val="004E6569"/>
    <w:rsid w:val="004E771B"/>
    <w:rsid w:val="004F20AE"/>
    <w:rsid w:val="004F58D0"/>
    <w:rsid w:val="004F594F"/>
    <w:rsid w:val="004F7D2E"/>
    <w:rsid w:val="00502208"/>
    <w:rsid w:val="005051EB"/>
    <w:rsid w:val="00505B46"/>
    <w:rsid w:val="005107EF"/>
    <w:rsid w:val="00513318"/>
    <w:rsid w:val="005255F7"/>
    <w:rsid w:val="0052564E"/>
    <w:rsid w:val="0052662E"/>
    <w:rsid w:val="00526FD2"/>
    <w:rsid w:val="00536160"/>
    <w:rsid w:val="00537F3B"/>
    <w:rsid w:val="005405DC"/>
    <w:rsid w:val="00552203"/>
    <w:rsid w:val="0055651A"/>
    <w:rsid w:val="0056014E"/>
    <w:rsid w:val="00560FC1"/>
    <w:rsid w:val="00567ECB"/>
    <w:rsid w:val="00571C70"/>
    <w:rsid w:val="005723BA"/>
    <w:rsid w:val="00574061"/>
    <w:rsid w:val="00576F52"/>
    <w:rsid w:val="00580005"/>
    <w:rsid w:val="00580D3D"/>
    <w:rsid w:val="00580F85"/>
    <w:rsid w:val="00582D00"/>
    <w:rsid w:val="00583FD4"/>
    <w:rsid w:val="00584920"/>
    <w:rsid w:val="005922EA"/>
    <w:rsid w:val="00592661"/>
    <w:rsid w:val="005948C7"/>
    <w:rsid w:val="00594B67"/>
    <w:rsid w:val="005A01ED"/>
    <w:rsid w:val="005A0563"/>
    <w:rsid w:val="005A27AA"/>
    <w:rsid w:val="005A45FB"/>
    <w:rsid w:val="005B15EE"/>
    <w:rsid w:val="005B4560"/>
    <w:rsid w:val="005B6DB6"/>
    <w:rsid w:val="005C1988"/>
    <w:rsid w:val="005C46B1"/>
    <w:rsid w:val="005C6445"/>
    <w:rsid w:val="005C66FE"/>
    <w:rsid w:val="005C78DC"/>
    <w:rsid w:val="005D494A"/>
    <w:rsid w:val="005D4967"/>
    <w:rsid w:val="005D7970"/>
    <w:rsid w:val="005E0A6C"/>
    <w:rsid w:val="005E12B3"/>
    <w:rsid w:val="005E132A"/>
    <w:rsid w:val="005E171F"/>
    <w:rsid w:val="005E3FF2"/>
    <w:rsid w:val="005E4AF0"/>
    <w:rsid w:val="005E6C1A"/>
    <w:rsid w:val="005F5F07"/>
    <w:rsid w:val="005F776D"/>
    <w:rsid w:val="006006B7"/>
    <w:rsid w:val="00602A6F"/>
    <w:rsid w:val="00602BB1"/>
    <w:rsid w:val="00603E8E"/>
    <w:rsid w:val="00606C5C"/>
    <w:rsid w:val="0060763F"/>
    <w:rsid w:val="006104DD"/>
    <w:rsid w:val="0061290D"/>
    <w:rsid w:val="00613334"/>
    <w:rsid w:val="00617506"/>
    <w:rsid w:val="00620DC9"/>
    <w:rsid w:val="00623C11"/>
    <w:rsid w:val="006251E1"/>
    <w:rsid w:val="006257F1"/>
    <w:rsid w:val="0062663C"/>
    <w:rsid w:val="0063132D"/>
    <w:rsid w:val="00631BDF"/>
    <w:rsid w:val="00631FFA"/>
    <w:rsid w:val="00635254"/>
    <w:rsid w:val="00635305"/>
    <w:rsid w:val="00637D72"/>
    <w:rsid w:val="0064485A"/>
    <w:rsid w:val="006450CA"/>
    <w:rsid w:val="006547CE"/>
    <w:rsid w:val="00660EBE"/>
    <w:rsid w:val="00666FEE"/>
    <w:rsid w:val="006724EA"/>
    <w:rsid w:val="0067333D"/>
    <w:rsid w:val="00682432"/>
    <w:rsid w:val="0068422A"/>
    <w:rsid w:val="00684B3B"/>
    <w:rsid w:val="00684B49"/>
    <w:rsid w:val="006863B5"/>
    <w:rsid w:val="00695760"/>
    <w:rsid w:val="00696ACD"/>
    <w:rsid w:val="0069779B"/>
    <w:rsid w:val="00697C90"/>
    <w:rsid w:val="006A00F7"/>
    <w:rsid w:val="006A06CF"/>
    <w:rsid w:val="006A227D"/>
    <w:rsid w:val="006A4A61"/>
    <w:rsid w:val="006A658C"/>
    <w:rsid w:val="006A6FA0"/>
    <w:rsid w:val="006A7B63"/>
    <w:rsid w:val="006B0087"/>
    <w:rsid w:val="006B1167"/>
    <w:rsid w:val="006B3E0F"/>
    <w:rsid w:val="006B7195"/>
    <w:rsid w:val="006C13BB"/>
    <w:rsid w:val="006C1CE6"/>
    <w:rsid w:val="006C1EB2"/>
    <w:rsid w:val="006C2FD7"/>
    <w:rsid w:val="006C3772"/>
    <w:rsid w:val="006C6BA2"/>
    <w:rsid w:val="006D127B"/>
    <w:rsid w:val="006D2EC8"/>
    <w:rsid w:val="006D6343"/>
    <w:rsid w:val="006D7B52"/>
    <w:rsid w:val="006E09EE"/>
    <w:rsid w:val="006E4630"/>
    <w:rsid w:val="006E5E20"/>
    <w:rsid w:val="006E6A21"/>
    <w:rsid w:val="006E6BCC"/>
    <w:rsid w:val="006F4E96"/>
    <w:rsid w:val="006F68D0"/>
    <w:rsid w:val="006F6F2C"/>
    <w:rsid w:val="0070787D"/>
    <w:rsid w:val="00710B10"/>
    <w:rsid w:val="00713BF4"/>
    <w:rsid w:val="007162E6"/>
    <w:rsid w:val="00717206"/>
    <w:rsid w:val="0072202A"/>
    <w:rsid w:val="00723E7E"/>
    <w:rsid w:val="007303A0"/>
    <w:rsid w:val="00734336"/>
    <w:rsid w:val="007365C7"/>
    <w:rsid w:val="007404DD"/>
    <w:rsid w:val="00740DBA"/>
    <w:rsid w:val="00743722"/>
    <w:rsid w:val="00743E32"/>
    <w:rsid w:val="00745077"/>
    <w:rsid w:val="007507A9"/>
    <w:rsid w:val="00751650"/>
    <w:rsid w:val="007538F2"/>
    <w:rsid w:val="007643B0"/>
    <w:rsid w:val="00765EF3"/>
    <w:rsid w:val="00770579"/>
    <w:rsid w:val="0077114D"/>
    <w:rsid w:val="00776D4E"/>
    <w:rsid w:val="007773D5"/>
    <w:rsid w:val="00781DB1"/>
    <w:rsid w:val="00785A8D"/>
    <w:rsid w:val="00786134"/>
    <w:rsid w:val="007863AF"/>
    <w:rsid w:val="0078722D"/>
    <w:rsid w:val="00791C73"/>
    <w:rsid w:val="00795A41"/>
    <w:rsid w:val="007A4E49"/>
    <w:rsid w:val="007A719C"/>
    <w:rsid w:val="007A7DCE"/>
    <w:rsid w:val="007B475F"/>
    <w:rsid w:val="007B6923"/>
    <w:rsid w:val="007B7D8C"/>
    <w:rsid w:val="007C153F"/>
    <w:rsid w:val="007C3F12"/>
    <w:rsid w:val="007C794C"/>
    <w:rsid w:val="007D13D7"/>
    <w:rsid w:val="007D1700"/>
    <w:rsid w:val="007D4636"/>
    <w:rsid w:val="007F0272"/>
    <w:rsid w:val="0080103D"/>
    <w:rsid w:val="0080316C"/>
    <w:rsid w:val="008062FD"/>
    <w:rsid w:val="008076AD"/>
    <w:rsid w:val="008138B0"/>
    <w:rsid w:val="0081403D"/>
    <w:rsid w:val="008143B8"/>
    <w:rsid w:val="0081562D"/>
    <w:rsid w:val="008158F4"/>
    <w:rsid w:val="00825C67"/>
    <w:rsid w:val="00826079"/>
    <w:rsid w:val="00832B5B"/>
    <w:rsid w:val="0083397A"/>
    <w:rsid w:val="00841C27"/>
    <w:rsid w:val="008430BD"/>
    <w:rsid w:val="0084686F"/>
    <w:rsid w:val="008468FA"/>
    <w:rsid w:val="00850867"/>
    <w:rsid w:val="008518BC"/>
    <w:rsid w:val="008523FC"/>
    <w:rsid w:val="008572EB"/>
    <w:rsid w:val="00861404"/>
    <w:rsid w:val="00865AAA"/>
    <w:rsid w:val="00866CB7"/>
    <w:rsid w:val="00867A2C"/>
    <w:rsid w:val="00870DB5"/>
    <w:rsid w:val="00871E30"/>
    <w:rsid w:val="00874A97"/>
    <w:rsid w:val="00877E72"/>
    <w:rsid w:val="00880318"/>
    <w:rsid w:val="00880948"/>
    <w:rsid w:val="00882EE5"/>
    <w:rsid w:val="00883D2D"/>
    <w:rsid w:val="008876F7"/>
    <w:rsid w:val="00891235"/>
    <w:rsid w:val="00895AC4"/>
    <w:rsid w:val="0089601A"/>
    <w:rsid w:val="00896C97"/>
    <w:rsid w:val="008A2A11"/>
    <w:rsid w:val="008A4D47"/>
    <w:rsid w:val="008A6889"/>
    <w:rsid w:val="008A70D2"/>
    <w:rsid w:val="008B3E50"/>
    <w:rsid w:val="008B5B4B"/>
    <w:rsid w:val="008B5C3F"/>
    <w:rsid w:val="008C300E"/>
    <w:rsid w:val="008C38E2"/>
    <w:rsid w:val="008C5D68"/>
    <w:rsid w:val="008C7685"/>
    <w:rsid w:val="008C7A26"/>
    <w:rsid w:val="008D2F57"/>
    <w:rsid w:val="008D350D"/>
    <w:rsid w:val="008D4783"/>
    <w:rsid w:val="008E067F"/>
    <w:rsid w:val="008E5B65"/>
    <w:rsid w:val="008E672E"/>
    <w:rsid w:val="008F235E"/>
    <w:rsid w:val="008F3108"/>
    <w:rsid w:val="008F5FAD"/>
    <w:rsid w:val="0090085A"/>
    <w:rsid w:val="00901DA5"/>
    <w:rsid w:val="00904933"/>
    <w:rsid w:val="00904DC0"/>
    <w:rsid w:val="00905364"/>
    <w:rsid w:val="009059B6"/>
    <w:rsid w:val="00910372"/>
    <w:rsid w:val="00916467"/>
    <w:rsid w:val="009259DD"/>
    <w:rsid w:val="00926AF0"/>
    <w:rsid w:val="00930017"/>
    <w:rsid w:val="009324B8"/>
    <w:rsid w:val="0093306B"/>
    <w:rsid w:val="009330E4"/>
    <w:rsid w:val="009345F6"/>
    <w:rsid w:val="00940364"/>
    <w:rsid w:val="009420C7"/>
    <w:rsid w:val="00945064"/>
    <w:rsid w:val="00946F45"/>
    <w:rsid w:val="00947B9C"/>
    <w:rsid w:val="00950088"/>
    <w:rsid w:val="00950C4D"/>
    <w:rsid w:val="00952B07"/>
    <w:rsid w:val="00953519"/>
    <w:rsid w:val="0095456A"/>
    <w:rsid w:val="00954C27"/>
    <w:rsid w:val="00955468"/>
    <w:rsid w:val="00955632"/>
    <w:rsid w:val="00956231"/>
    <w:rsid w:val="00960D07"/>
    <w:rsid w:val="009647AF"/>
    <w:rsid w:val="00965031"/>
    <w:rsid w:val="0096711A"/>
    <w:rsid w:val="00970AEB"/>
    <w:rsid w:val="0097199E"/>
    <w:rsid w:val="00976D65"/>
    <w:rsid w:val="009817A6"/>
    <w:rsid w:val="00987363"/>
    <w:rsid w:val="009902E6"/>
    <w:rsid w:val="00993988"/>
    <w:rsid w:val="009A0C36"/>
    <w:rsid w:val="009A6625"/>
    <w:rsid w:val="009B2900"/>
    <w:rsid w:val="009B3700"/>
    <w:rsid w:val="009B42E8"/>
    <w:rsid w:val="009B6948"/>
    <w:rsid w:val="009B69EB"/>
    <w:rsid w:val="009C136B"/>
    <w:rsid w:val="009C198E"/>
    <w:rsid w:val="009C3AFE"/>
    <w:rsid w:val="009C4C42"/>
    <w:rsid w:val="009C67D8"/>
    <w:rsid w:val="009D10BD"/>
    <w:rsid w:val="009D26ED"/>
    <w:rsid w:val="009D423F"/>
    <w:rsid w:val="009E3169"/>
    <w:rsid w:val="009E3570"/>
    <w:rsid w:val="009E3F11"/>
    <w:rsid w:val="009E50E6"/>
    <w:rsid w:val="009E5420"/>
    <w:rsid w:val="009E586D"/>
    <w:rsid w:val="009F0445"/>
    <w:rsid w:val="009F0F45"/>
    <w:rsid w:val="009F1F8B"/>
    <w:rsid w:val="00A0042D"/>
    <w:rsid w:val="00A01BDF"/>
    <w:rsid w:val="00A037BD"/>
    <w:rsid w:val="00A076ED"/>
    <w:rsid w:val="00A10432"/>
    <w:rsid w:val="00A13FD0"/>
    <w:rsid w:val="00A2190F"/>
    <w:rsid w:val="00A221CC"/>
    <w:rsid w:val="00A23AA7"/>
    <w:rsid w:val="00A32F4E"/>
    <w:rsid w:val="00A33EF8"/>
    <w:rsid w:val="00A3625A"/>
    <w:rsid w:val="00A368E2"/>
    <w:rsid w:val="00A4039B"/>
    <w:rsid w:val="00A430CE"/>
    <w:rsid w:val="00A4459D"/>
    <w:rsid w:val="00A457C4"/>
    <w:rsid w:val="00A47679"/>
    <w:rsid w:val="00A552E8"/>
    <w:rsid w:val="00A558E7"/>
    <w:rsid w:val="00A55D6A"/>
    <w:rsid w:val="00A56347"/>
    <w:rsid w:val="00A60D74"/>
    <w:rsid w:val="00A60E17"/>
    <w:rsid w:val="00A60FF7"/>
    <w:rsid w:val="00A64B07"/>
    <w:rsid w:val="00A670A4"/>
    <w:rsid w:val="00A70156"/>
    <w:rsid w:val="00A725D2"/>
    <w:rsid w:val="00A7308D"/>
    <w:rsid w:val="00A74B3E"/>
    <w:rsid w:val="00A752FC"/>
    <w:rsid w:val="00A7555B"/>
    <w:rsid w:val="00A7676C"/>
    <w:rsid w:val="00A7792A"/>
    <w:rsid w:val="00A95E78"/>
    <w:rsid w:val="00A971C5"/>
    <w:rsid w:val="00A97C53"/>
    <w:rsid w:val="00AA1AFF"/>
    <w:rsid w:val="00AA2711"/>
    <w:rsid w:val="00AA42D5"/>
    <w:rsid w:val="00AC03AA"/>
    <w:rsid w:val="00AC1F77"/>
    <w:rsid w:val="00AC4C5C"/>
    <w:rsid w:val="00AC6AD8"/>
    <w:rsid w:val="00AC6FBB"/>
    <w:rsid w:val="00AD093C"/>
    <w:rsid w:val="00AD29EA"/>
    <w:rsid w:val="00AD450F"/>
    <w:rsid w:val="00AD7B6B"/>
    <w:rsid w:val="00AE1722"/>
    <w:rsid w:val="00AE212A"/>
    <w:rsid w:val="00AE596C"/>
    <w:rsid w:val="00AE753A"/>
    <w:rsid w:val="00AF2BA5"/>
    <w:rsid w:val="00AF68C3"/>
    <w:rsid w:val="00AF6E7A"/>
    <w:rsid w:val="00AF6F9F"/>
    <w:rsid w:val="00AF719F"/>
    <w:rsid w:val="00AF7418"/>
    <w:rsid w:val="00B003AD"/>
    <w:rsid w:val="00B02333"/>
    <w:rsid w:val="00B033E3"/>
    <w:rsid w:val="00B0617A"/>
    <w:rsid w:val="00B0623D"/>
    <w:rsid w:val="00B079BF"/>
    <w:rsid w:val="00B115E0"/>
    <w:rsid w:val="00B1558F"/>
    <w:rsid w:val="00B202C8"/>
    <w:rsid w:val="00B21DE4"/>
    <w:rsid w:val="00B2396A"/>
    <w:rsid w:val="00B26062"/>
    <w:rsid w:val="00B272E3"/>
    <w:rsid w:val="00B32651"/>
    <w:rsid w:val="00B32D5C"/>
    <w:rsid w:val="00B34774"/>
    <w:rsid w:val="00B34910"/>
    <w:rsid w:val="00B35598"/>
    <w:rsid w:val="00B35E08"/>
    <w:rsid w:val="00B37434"/>
    <w:rsid w:val="00B37613"/>
    <w:rsid w:val="00B41501"/>
    <w:rsid w:val="00B41700"/>
    <w:rsid w:val="00B41E4D"/>
    <w:rsid w:val="00B451C9"/>
    <w:rsid w:val="00B464EC"/>
    <w:rsid w:val="00B47C1A"/>
    <w:rsid w:val="00B50F9A"/>
    <w:rsid w:val="00B518C4"/>
    <w:rsid w:val="00B526AE"/>
    <w:rsid w:val="00B5281E"/>
    <w:rsid w:val="00B53AF1"/>
    <w:rsid w:val="00B54022"/>
    <w:rsid w:val="00B55CD6"/>
    <w:rsid w:val="00B60FC7"/>
    <w:rsid w:val="00B63BC2"/>
    <w:rsid w:val="00B64769"/>
    <w:rsid w:val="00B64F71"/>
    <w:rsid w:val="00B66210"/>
    <w:rsid w:val="00B66B4A"/>
    <w:rsid w:val="00B7531F"/>
    <w:rsid w:val="00B80D88"/>
    <w:rsid w:val="00B838E8"/>
    <w:rsid w:val="00B906C4"/>
    <w:rsid w:val="00B90ADD"/>
    <w:rsid w:val="00B91C52"/>
    <w:rsid w:val="00B9304C"/>
    <w:rsid w:val="00BA1A26"/>
    <w:rsid w:val="00BA299E"/>
    <w:rsid w:val="00BA54A4"/>
    <w:rsid w:val="00BA6186"/>
    <w:rsid w:val="00BA6CE0"/>
    <w:rsid w:val="00BB1242"/>
    <w:rsid w:val="00BB1971"/>
    <w:rsid w:val="00BB56D3"/>
    <w:rsid w:val="00BB6B55"/>
    <w:rsid w:val="00BC329B"/>
    <w:rsid w:val="00BC51FA"/>
    <w:rsid w:val="00BC619E"/>
    <w:rsid w:val="00BC7646"/>
    <w:rsid w:val="00BD49FA"/>
    <w:rsid w:val="00BD7C8C"/>
    <w:rsid w:val="00BE4BF7"/>
    <w:rsid w:val="00BE529C"/>
    <w:rsid w:val="00BE5E6D"/>
    <w:rsid w:val="00BE681F"/>
    <w:rsid w:val="00BE7B0C"/>
    <w:rsid w:val="00BF31FC"/>
    <w:rsid w:val="00BF373D"/>
    <w:rsid w:val="00BF7ADD"/>
    <w:rsid w:val="00C0144D"/>
    <w:rsid w:val="00C034DD"/>
    <w:rsid w:val="00C048AE"/>
    <w:rsid w:val="00C05C8A"/>
    <w:rsid w:val="00C10047"/>
    <w:rsid w:val="00C10BFA"/>
    <w:rsid w:val="00C1112A"/>
    <w:rsid w:val="00C12454"/>
    <w:rsid w:val="00C1487F"/>
    <w:rsid w:val="00C26CEF"/>
    <w:rsid w:val="00C3342F"/>
    <w:rsid w:val="00C337F4"/>
    <w:rsid w:val="00C34BEB"/>
    <w:rsid w:val="00C35FBE"/>
    <w:rsid w:val="00C365EB"/>
    <w:rsid w:val="00C405E1"/>
    <w:rsid w:val="00C40936"/>
    <w:rsid w:val="00C40CE0"/>
    <w:rsid w:val="00C41498"/>
    <w:rsid w:val="00C44680"/>
    <w:rsid w:val="00C46526"/>
    <w:rsid w:val="00C479F3"/>
    <w:rsid w:val="00C52625"/>
    <w:rsid w:val="00C52AA2"/>
    <w:rsid w:val="00C536C1"/>
    <w:rsid w:val="00C539D1"/>
    <w:rsid w:val="00C54813"/>
    <w:rsid w:val="00C567A1"/>
    <w:rsid w:val="00C5697F"/>
    <w:rsid w:val="00C577E8"/>
    <w:rsid w:val="00C672EB"/>
    <w:rsid w:val="00C72B36"/>
    <w:rsid w:val="00C74365"/>
    <w:rsid w:val="00C76867"/>
    <w:rsid w:val="00C86D65"/>
    <w:rsid w:val="00C873FC"/>
    <w:rsid w:val="00CA0593"/>
    <w:rsid w:val="00CA14A0"/>
    <w:rsid w:val="00CA2C4F"/>
    <w:rsid w:val="00CA5FEE"/>
    <w:rsid w:val="00CA7EAF"/>
    <w:rsid w:val="00CB5805"/>
    <w:rsid w:val="00CB6583"/>
    <w:rsid w:val="00CC1CD8"/>
    <w:rsid w:val="00CC5DC2"/>
    <w:rsid w:val="00CC6D54"/>
    <w:rsid w:val="00CC747F"/>
    <w:rsid w:val="00CD302E"/>
    <w:rsid w:val="00CD6857"/>
    <w:rsid w:val="00CE01F9"/>
    <w:rsid w:val="00CE0455"/>
    <w:rsid w:val="00CE3BBA"/>
    <w:rsid w:val="00CE476C"/>
    <w:rsid w:val="00CE4DF6"/>
    <w:rsid w:val="00CE6D0C"/>
    <w:rsid w:val="00CE6F70"/>
    <w:rsid w:val="00CE7834"/>
    <w:rsid w:val="00CF34D5"/>
    <w:rsid w:val="00D03809"/>
    <w:rsid w:val="00D05419"/>
    <w:rsid w:val="00D07EC8"/>
    <w:rsid w:val="00D11F5A"/>
    <w:rsid w:val="00D13898"/>
    <w:rsid w:val="00D153D4"/>
    <w:rsid w:val="00D1663B"/>
    <w:rsid w:val="00D17A7B"/>
    <w:rsid w:val="00D22A4D"/>
    <w:rsid w:val="00D32525"/>
    <w:rsid w:val="00D3274E"/>
    <w:rsid w:val="00D328F9"/>
    <w:rsid w:val="00D32D9D"/>
    <w:rsid w:val="00D33553"/>
    <w:rsid w:val="00D35070"/>
    <w:rsid w:val="00D41927"/>
    <w:rsid w:val="00D44CBE"/>
    <w:rsid w:val="00D50D72"/>
    <w:rsid w:val="00D51091"/>
    <w:rsid w:val="00D52256"/>
    <w:rsid w:val="00D52E8A"/>
    <w:rsid w:val="00D5480D"/>
    <w:rsid w:val="00D569F3"/>
    <w:rsid w:val="00D57B11"/>
    <w:rsid w:val="00D57BBF"/>
    <w:rsid w:val="00D57E3B"/>
    <w:rsid w:val="00D6030E"/>
    <w:rsid w:val="00D61E54"/>
    <w:rsid w:val="00D706EE"/>
    <w:rsid w:val="00D70AC1"/>
    <w:rsid w:val="00D7416B"/>
    <w:rsid w:val="00D75E1C"/>
    <w:rsid w:val="00D7643D"/>
    <w:rsid w:val="00D80742"/>
    <w:rsid w:val="00D825E8"/>
    <w:rsid w:val="00D83DAB"/>
    <w:rsid w:val="00D84A75"/>
    <w:rsid w:val="00D8604A"/>
    <w:rsid w:val="00D91CCA"/>
    <w:rsid w:val="00D94F65"/>
    <w:rsid w:val="00D97F4C"/>
    <w:rsid w:val="00DA3632"/>
    <w:rsid w:val="00DA3841"/>
    <w:rsid w:val="00DA3A6F"/>
    <w:rsid w:val="00DA4441"/>
    <w:rsid w:val="00DB1909"/>
    <w:rsid w:val="00DB24C4"/>
    <w:rsid w:val="00DB2EB0"/>
    <w:rsid w:val="00DB5B58"/>
    <w:rsid w:val="00DC1F67"/>
    <w:rsid w:val="00DC4A73"/>
    <w:rsid w:val="00DC5A76"/>
    <w:rsid w:val="00DC7468"/>
    <w:rsid w:val="00DC7F79"/>
    <w:rsid w:val="00DD7F8D"/>
    <w:rsid w:val="00DE0369"/>
    <w:rsid w:val="00DF13D9"/>
    <w:rsid w:val="00DF4779"/>
    <w:rsid w:val="00DF5920"/>
    <w:rsid w:val="00DF5BAF"/>
    <w:rsid w:val="00DF70AD"/>
    <w:rsid w:val="00E01247"/>
    <w:rsid w:val="00E07823"/>
    <w:rsid w:val="00E10FC9"/>
    <w:rsid w:val="00E13431"/>
    <w:rsid w:val="00E17359"/>
    <w:rsid w:val="00E2142B"/>
    <w:rsid w:val="00E21706"/>
    <w:rsid w:val="00E24BAD"/>
    <w:rsid w:val="00E276E6"/>
    <w:rsid w:val="00E32B43"/>
    <w:rsid w:val="00E333A8"/>
    <w:rsid w:val="00E36BC1"/>
    <w:rsid w:val="00E41070"/>
    <w:rsid w:val="00E41539"/>
    <w:rsid w:val="00E45D2E"/>
    <w:rsid w:val="00E47F99"/>
    <w:rsid w:val="00E50395"/>
    <w:rsid w:val="00E50E9B"/>
    <w:rsid w:val="00E5353C"/>
    <w:rsid w:val="00E5623C"/>
    <w:rsid w:val="00E57493"/>
    <w:rsid w:val="00E62D34"/>
    <w:rsid w:val="00E62F66"/>
    <w:rsid w:val="00E63925"/>
    <w:rsid w:val="00E65B61"/>
    <w:rsid w:val="00E67255"/>
    <w:rsid w:val="00E7152C"/>
    <w:rsid w:val="00E71DE0"/>
    <w:rsid w:val="00E77FC0"/>
    <w:rsid w:val="00E81754"/>
    <w:rsid w:val="00E81A52"/>
    <w:rsid w:val="00E82CF3"/>
    <w:rsid w:val="00E82D01"/>
    <w:rsid w:val="00E832BB"/>
    <w:rsid w:val="00E8534C"/>
    <w:rsid w:val="00E861BE"/>
    <w:rsid w:val="00E92EF7"/>
    <w:rsid w:val="00E93C29"/>
    <w:rsid w:val="00E94CF3"/>
    <w:rsid w:val="00EA0B33"/>
    <w:rsid w:val="00EA0E0B"/>
    <w:rsid w:val="00EA6702"/>
    <w:rsid w:val="00EA77C9"/>
    <w:rsid w:val="00EB10E9"/>
    <w:rsid w:val="00EB20B9"/>
    <w:rsid w:val="00EB2417"/>
    <w:rsid w:val="00EB269B"/>
    <w:rsid w:val="00EB4C83"/>
    <w:rsid w:val="00EC07C4"/>
    <w:rsid w:val="00ED1169"/>
    <w:rsid w:val="00ED4378"/>
    <w:rsid w:val="00ED50B8"/>
    <w:rsid w:val="00EE06E4"/>
    <w:rsid w:val="00EE08DA"/>
    <w:rsid w:val="00EE0E10"/>
    <w:rsid w:val="00EE27C7"/>
    <w:rsid w:val="00EE4F81"/>
    <w:rsid w:val="00EF5DE2"/>
    <w:rsid w:val="00F0113B"/>
    <w:rsid w:val="00F05109"/>
    <w:rsid w:val="00F0765B"/>
    <w:rsid w:val="00F1203C"/>
    <w:rsid w:val="00F12475"/>
    <w:rsid w:val="00F128F2"/>
    <w:rsid w:val="00F14107"/>
    <w:rsid w:val="00F15A23"/>
    <w:rsid w:val="00F15DD5"/>
    <w:rsid w:val="00F21082"/>
    <w:rsid w:val="00F21A74"/>
    <w:rsid w:val="00F250BE"/>
    <w:rsid w:val="00F40F26"/>
    <w:rsid w:val="00F42EAB"/>
    <w:rsid w:val="00F43C59"/>
    <w:rsid w:val="00F45DFE"/>
    <w:rsid w:val="00F47517"/>
    <w:rsid w:val="00F50ABD"/>
    <w:rsid w:val="00F52D49"/>
    <w:rsid w:val="00F54497"/>
    <w:rsid w:val="00F5489D"/>
    <w:rsid w:val="00F551CF"/>
    <w:rsid w:val="00F56475"/>
    <w:rsid w:val="00F574DB"/>
    <w:rsid w:val="00F60622"/>
    <w:rsid w:val="00F613E7"/>
    <w:rsid w:val="00F62386"/>
    <w:rsid w:val="00F6240C"/>
    <w:rsid w:val="00F72F98"/>
    <w:rsid w:val="00F738BB"/>
    <w:rsid w:val="00F73923"/>
    <w:rsid w:val="00F73FF5"/>
    <w:rsid w:val="00F741DC"/>
    <w:rsid w:val="00F74844"/>
    <w:rsid w:val="00F75EC3"/>
    <w:rsid w:val="00F76311"/>
    <w:rsid w:val="00F76A55"/>
    <w:rsid w:val="00F81C8D"/>
    <w:rsid w:val="00F82A91"/>
    <w:rsid w:val="00F83B4A"/>
    <w:rsid w:val="00F83DB0"/>
    <w:rsid w:val="00F84C6C"/>
    <w:rsid w:val="00F90A67"/>
    <w:rsid w:val="00F95AD5"/>
    <w:rsid w:val="00F960FD"/>
    <w:rsid w:val="00FA3EA7"/>
    <w:rsid w:val="00FA4D00"/>
    <w:rsid w:val="00FB17AA"/>
    <w:rsid w:val="00FB212D"/>
    <w:rsid w:val="00FB3D07"/>
    <w:rsid w:val="00FC0413"/>
    <w:rsid w:val="00FC2130"/>
    <w:rsid w:val="00FC5867"/>
    <w:rsid w:val="00FD2124"/>
    <w:rsid w:val="00FD2715"/>
    <w:rsid w:val="00FD6C5C"/>
    <w:rsid w:val="00FE1685"/>
    <w:rsid w:val="00FE3026"/>
    <w:rsid w:val="00FE3B66"/>
    <w:rsid w:val="00FE3F6C"/>
    <w:rsid w:val="00FE6B29"/>
    <w:rsid w:val="00FF0959"/>
    <w:rsid w:val="00FF1204"/>
    <w:rsid w:val="00FF1904"/>
    <w:rsid w:val="00FF2354"/>
    <w:rsid w:val="00FF28F2"/>
    <w:rsid w:val="00FF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C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13F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34BEB"/>
    <w:pPr>
      <w:widowControl/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34BE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34B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13F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link w:val="a3"/>
    <w:rsid w:val="009A6625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40"/>
    </w:rPr>
  </w:style>
  <w:style w:type="character" w:customStyle="1" w:styleId="a6">
    <w:name w:val="Подзаголовок Знак"/>
    <w:link w:val="a5"/>
    <w:rsid w:val="009A6625"/>
    <w:rPr>
      <w:rFonts w:ascii="Arial" w:eastAsia="Times New Roman" w:hAnsi="Arial" w:cs="Arial"/>
      <w:b/>
      <w:bCs/>
      <w:sz w:val="40"/>
      <w:szCs w:val="20"/>
      <w:lang w:eastAsia="ru-RU"/>
    </w:rPr>
  </w:style>
  <w:style w:type="paragraph" w:customStyle="1" w:styleId="a7">
    <w:name w:val="Автозамена"/>
    <w:rsid w:val="009A6625"/>
    <w:rPr>
      <w:rFonts w:ascii="Times New Roman" w:eastAsia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A13FD0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A13F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A13F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13F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E5623C"/>
    <w:pPr>
      <w:autoSpaceDE w:val="0"/>
      <w:autoSpaceDN w:val="0"/>
      <w:adjustRightInd w:val="0"/>
    </w:pPr>
    <w:rPr>
      <w:rFonts w:ascii="Arial" w:hAnsi="Arial" w:cs="Arial"/>
      <w:sz w:val="16"/>
      <w:szCs w:val="16"/>
      <w:lang w:eastAsia="en-US"/>
    </w:rPr>
  </w:style>
  <w:style w:type="paragraph" w:customStyle="1" w:styleId="ConsPlusNonformat">
    <w:name w:val="ConsPlusNonformat"/>
    <w:link w:val="ConsPlusNonformat0"/>
    <w:uiPriority w:val="99"/>
    <w:rsid w:val="00E5623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c">
    <w:name w:val="Table Grid"/>
    <w:basedOn w:val="a1"/>
    <w:uiPriority w:val="59"/>
    <w:rsid w:val="007B69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C34BEB"/>
    <w:rPr>
      <w:color w:val="0000FF"/>
      <w:u w:val="single"/>
    </w:rPr>
  </w:style>
  <w:style w:type="character" w:customStyle="1" w:styleId="dt-m">
    <w:name w:val="dt-m"/>
    <w:basedOn w:val="a0"/>
    <w:rsid w:val="00AD450F"/>
  </w:style>
  <w:style w:type="paragraph" w:styleId="ae">
    <w:name w:val="header"/>
    <w:basedOn w:val="a"/>
    <w:link w:val="af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8B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8BE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semiHidden/>
    <w:unhideWhenUsed/>
    <w:rsid w:val="000E5BDD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50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B50F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0F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E53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3B5"/>
    <w:rPr>
      <w:rFonts w:ascii="Tahoma" w:eastAsia="Times New Roman" w:hAnsi="Tahoma" w:cs="Tahoma"/>
      <w:sz w:val="16"/>
      <w:szCs w:val="16"/>
    </w:rPr>
  </w:style>
  <w:style w:type="character" w:styleId="af6">
    <w:name w:val="Emphasis"/>
    <w:qFormat/>
    <w:rsid w:val="004A69CC"/>
    <w:rPr>
      <w:i/>
      <w:iCs/>
    </w:rPr>
  </w:style>
  <w:style w:type="paragraph" w:customStyle="1" w:styleId="ConsPlusTitle">
    <w:name w:val="ConsPlusTitle"/>
    <w:rsid w:val="004D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81403D"/>
    <w:rPr>
      <w:rFonts w:ascii="Courier New" w:hAnsi="Courier New" w:cs="Courier New"/>
      <w:lang w:eastAsia="en-US"/>
    </w:rPr>
  </w:style>
  <w:style w:type="character" w:customStyle="1" w:styleId="af7">
    <w:name w:val="Цветовое выделение"/>
    <w:uiPriority w:val="99"/>
    <w:rsid w:val="00A32F4E"/>
    <w:rPr>
      <w:b/>
      <w:bCs/>
      <w:color w:val="26282F"/>
    </w:rPr>
  </w:style>
  <w:style w:type="paragraph" w:styleId="af8">
    <w:name w:val="footnote text"/>
    <w:basedOn w:val="a"/>
    <w:link w:val="af9"/>
    <w:uiPriority w:val="99"/>
    <w:semiHidden/>
    <w:rsid w:val="00954C27"/>
  </w:style>
  <w:style w:type="character" w:customStyle="1" w:styleId="af9">
    <w:name w:val="Текст сноски Знак"/>
    <w:basedOn w:val="a0"/>
    <w:link w:val="af8"/>
    <w:uiPriority w:val="99"/>
    <w:semiHidden/>
    <w:rsid w:val="00954C2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13F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34BEB"/>
    <w:pPr>
      <w:widowControl/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34BE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34B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13F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link w:val="a3"/>
    <w:rsid w:val="009A6625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A6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40"/>
    </w:rPr>
  </w:style>
  <w:style w:type="character" w:customStyle="1" w:styleId="a6">
    <w:name w:val="Подзаголовок Знак"/>
    <w:link w:val="a5"/>
    <w:rsid w:val="009A6625"/>
    <w:rPr>
      <w:rFonts w:ascii="Arial" w:eastAsia="Times New Roman" w:hAnsi="Arial" w:cs="Arial"/>
      <w:b/>
      <w:bCs/>
      <w:sz w:val="40"/>
      <w:szCs w:val="20"/>
      <w:lang w:eastAsia="ru-RU"/>
    </w:rPr>
  </w:style>
  <w:style w:type="paragraph" w:customStyle="1" w:styleId="a7">
    <w:name w:val="Автозамена"/>
    <w:rsid w:val="009A6625"/>
    <w:rPr>
      <w:rFonts w:ascii="Times New Roman" w:eastAsia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A13FD0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A13F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A13F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13F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C34B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E5623C"/>
    <w:pPr>
      <w:autoSpaceDE w:val="0"/>
      <w:autoSpaceDN w:val="0"/>
      <w:adjustRightInd w:val="0"/>
    </w:pPr>
    <w:rPr>
      <w:rFonts w:ascii="Arial" w:hAnsi="Arial" w:cs="Arial"/>
      <w:sz w:val="16"/>
      <w:szCs w:val="16"/>
      <w:lang w:eastAsia="en-US"/>
    </w:rPr>
  </w:style>
  <w:style w:type="paragraph" w:customStyle="1" w:styleId="ConsPlusNonformat">
    <w:name w:val="ConsPlusNonformat"/>
    <w:link w:val="ConsPlusNonformat0"/>
    <w:uiPriority w:val="99"/>
    <w:rsid w:val="00E5623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c">
    <w:name w:val="Table Grid"/>
    <w:basedOn w:val="a1"/>
    <w:uiPriority w:val="59"/>
    <w:rsid w:val="007B69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C34BEB"/>
    <w:rPr>
      <w:color w:val="0000FF"/>
      <w:u w:val="single"/>
    </w:rPr>
  </w:style>
  <w:style w:type="character" w:customStyle="1" w:styleId="dt-m">
    <w:name w:val="dt-m"/>
    <w:basedOn w:val="a0"/>
    <w:rsid w:val="00AD450F"/>
  </w:style>
  <w:style w:type="paragraph" w:styleId="ae">
    <w:name w:val="header"/>
    <w:basedOn w:val="a"/>
    <w:link w:val="af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8B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2F68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8BE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semiHidden/>
    <w:unhideWhenUsed/>
    <w:rsid w:val="000E5BDD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50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B50F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0F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E53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3B5"/>
    <w:rPr>
      <w:rFonts w:ascii="Tahoma" w:eastAsia="Times New Roman" w:hAnsi="Tahoma" w:cs="Tahoma"/>
      <w:sz w:val="16"/>
      <w:szCs w:val="16"/>
    </w:rPr>
  </w:style>
  <w:style w:type="character" w:styleId="af6">
    <w:name w:val="Emphasis"/>
    <w:uiPriority w:val="20"/>
    <w:qFormat/>
    <w:rsid w:val="004A69CC"/>
    <w:rPr>
      <w:i/>
      <w:iCs/>
    </w:rPr>
  </w:style>
  <w:style w:type="paragraph" w:customStyle="1" w:styleId="ConsPlusTitle">
    <w:name w:val="ConsPlusTitle"/>
    <w:uiPriority w:val="99"/>
    <w:rsid w:val="004D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81403D"/>
    <w:rPr>
      <w:rFonts w:ascii="Courier New" w:hAnsi="Courier New" w:cs="Courier New"/>
      <w:lang w:eastAsia="en-US"/>
    </w:rPr>
  </w:style>
  <w:style w:type="character" w:customStyle="1" w:styleId="af7">
    <w:name w:val="Цветовое выделение"/>
    <w:uiPriority w:val="99"/>
    <w:rsid w:val="00A32F4E"/>
    <w:rPr>
      <w:b/>
      <w:bCs/>
      <w:color w:val="26282F"/>
    </w:rPr>
  </w:style>
  <w:style w:type="paragraph" w:styleId="af8">
    <w:name w:val="footnote text"/>
    <w:basedOn w:val="a"/>
    <w:link w:val="af9"/>
    <w:uiPriority w:val="99"/>
    <w:semiHidden/>
    <w:rsid w:val="00954C27"/>
  </w:style>
  <w:style w:type="character" w:customStyle="1" w:styleId="af9">
    <w:name w:val="Текст сноски Знак"/>
    <w:basedOn w:val="a0"/>
    <w:link w:val="af8"/>
    <w:uiPriority w:val="99"/>
    <w:semiHidden/>
    <w:rsid w:val="00954C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lture-altai.ru/glavnaya/ministerstvo-kultury-respubliki-alta/podvedomstvennye-uchrezhdeniya/gou-spo-kolledj-kultury-i-iskus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8275-5DDA-49E1-BE8A-8FFFCE53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О внесении изменений в Примерное положение об оплате труда работников государств</vt:lpstr>
      <vt:lpstr>    «Приложение № 1</vt:lpstr>
      <vt:lpstr>    к Примерному положению об оплате</vt:lpstr>
      <vt:lpstr>    труда работников государственного</vt:lpstr>
      <vt:lpstr>    учреждения Республики Алтай,</vt:lpstr>
      <vt:lpstr>    подведомственного Министерству</vt:lpstr>
      <vt:lpstr>    культуры Республики Алтай, по виду</vt:lpstr>
      <vt:lpstr>    экономической деятельности</vt:lpstr>
      <vt:lpstr>    «Образование профессиональное</vt:lpstr>
      <vt:lpstr>    среднее»</vt:lpstr>
      <vt:lpstr>    </vt:lpstr>
      <vt:lpstr>    Приложение № 2</vt:lpstr>
      <vt:lpstr>    к Примерному положению об оплате</vt:lpstr>
      <vt:lpstr>    труда работников государственного</vt:lpstr>
      <vt:lpstr>    учреждения Республики Алтай,</vt:lpstr>
      <vt:lpstr>    подведомственного Министерству</vt:lpstr>
      <vt:lpstr>    культуры Республики Алтай, по виду</vt:lpstr>
      <vt:lpstr>    экономической деятельности</vt:lpstr>
      <vt:lpstr>    «Образование профессиональное</vt:lpstr>
      <vt:lpstr>    среднее»</vt:lpstr>
      <vt:lpstr>    </vt:lpstr>
      <vt:lpstr>    Приложение № 3</vt:lpstr>
      <vt:lpstr>    к Примерному положению об оплате</vt:lpstr>
      <vt:lpstr>    труда работников государственного</vt:lpstr>
      <vt:lpstr>    учреждения Республики Алтай,</vt:lpstr>
      <vt:lpstr>    подведомственного Министерству</vt:lpstr>
      <vt:lpstr>    культуры Республики Алтай, по виду</vt:lpstr>
      <vt:lpstr>    экономической деятельности</vt:lpstr>
      <vt:lpstr>    «Образование профессиональное</vt:lpstr>
      <vt:lpstr>    среднее»</vt:lpstr>
      <vt:lpstr>2. Директору бюджетного учреждения Республики Алтай «БПОУ РА «Колледж культуры и</vt:lpstr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user_econom</cp:lastModifiedBy>
  <cp:revision>4</cp:revision>
  <cp:lastPrinted>2023-11-28T09:31:00Z</cp:lastPrinted>
  <dcterms:created xsi:type="dcterms:W3CDTF">2023-11-29T03:37:00Z</dcterms:created>
  <dcterms:modified xsi:type="dcterms:W3CDTF">2023-12-07T04:44:00Z</dcterms:modified>
</cp:coreProperties>
</file>